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Е Ж Е К В А Р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53F86C3E" w:rsidR="00E779A3" w:rsidRDefault="00E779A3">
      <w:pPr>
        <w:spacing w:before="360"/>
        <w:jc w:val="center"/>
        <w:rPr>
          <w:b/>
          <w:bCs/>
          <w:sz w:val="32"/>
          <w:szCs w:val="32"/>
        </w:rPr>
      </w:pPr>
      <w:r>
        <w:rPr>
          <w:b/>
          <w:bCs/>
          <w:sz w:val="32"/>
          <w:szCs w:val="32"/>
        </w:rPr>
        <w:t xml:space="preserve">за </w:t>
      </w:r>
      <w:r w:rsidR="0043679E">
        <w:rPr>
          <w:b/>
          <w:bCs/>
          <w:sz w:val="32"/>
          <w:szCs w:val="32"/>
        </w:rPr>
        <w:t>4</w:t>
      </w:r>
      <w:r>
        <w:rPr>
          <w:b/>
          <w:bCs/>
          <w:sz w:val="32"/>
          <w:szCs w:val="32"/>
        </w:rPr>
        <w:t xml:space="preserve"> квартал 201</w:t>
      </w:r>
      <w:r w:rsidR="0043679E">
        <w:rPr>
          <w:b/>
          <w:bCs/>
          <w:sz w:val="32"/>
          <w:szCs w:val="32"/>
        </w:rPr>
        <w:t>8</w:t>
      </w:r>
      <w:r>
        <w:rPr>
          <w:b/>
          <w:bCs/>
          <w:sz w:val="32"/>
          <w:szCs w:val="32"/>
        </w:rPr>
        <w:t xml:space="preserve"> г.</w:t>
      </w:r>
    </w:p>
    <w:p w14:paraId="04845E4E" w14:textId="075D06DE"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w:t>
      </w:r>
      <w:r w:rsidR="00CA3BA6">
        <w:rPr>
          <w:b/>
          <w:bCs/>
          <w:sz w:val="24"/>
          <w:szCs w:val="24"/>
        </w:rPr>
        <w:t xml:space="preserve">ул. </w:t>
      </w:r>
      <w:r>
        <w:rPr>
          <w:b/>
          <w:bCs/>
          <w:sz w:val="24"/>
          <w:szCs w:val="24"/>
        </w:rPr>
        <w:t>Душинская</w:t>
      </w:r>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3856"/>
      </w:tblGrid>
      <w:tr w:rsidR="00E779A3" w:rsidRPr="001650E1" w14:paraId="5A658687" w14:textId="77777777" w:rsidTr="00797B4C">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1650E1" w:rsidRDefault="00E779A3">
            <w:pPr>
              <w:spacing w:before="200"/>
            </w:pPr>
            <w:r w:rsidRPr="001650E1">
              <w:t xml:space="preserve">Президент </w:t>
            </w:r>
          </w:p>
          <w:p w14:paraId="4E7E2013" w14:textId="22C1EB6B" w:rsidR="00E779A3" w:rsidRPr="001650E1" w:rsidRDefault="00E779A3" w:rsidP="0043679E">
            <w:r w:rsidRPr="001650E1">
              <w:t xml:space="preserve">Дата: </w:t>
            </w:r>
            <w:r w:rsidR="00673274" w:rsidRPr="001650E1">
              <w:t>14</w:t>
            </w:r>
            <w:r w:rsidRPr="001650E1">
              <w:t xml:space="preserve"> </w:t>
            </w:r>
            <w:r w:rsidR="0043679E">
              <w:t>февраля</w:t>
            </w:r>
            <w:r w:rsidRPr="001650E1">
              <w:t xml:space="preserve"> 201</w:t>
            </w:r>
            <w:r w:rsidR="0043679E">
              <w:t>9</w:t>
            </w:r>
            <w:r w:rsidRPr="001650E1">
              <w:t xml:space="preserve"> г.</w:t>
            </w:r>
          </w:p>
        </w:tc>
        <w:tc>
          <w:tcPr>
            <w:tcW w:w="3856" w:type="dxa"/>
            <w:tcBorders>
              <w:top w:val="single" w:sz="6" w:space="0" w:color="auto"/>
              <w:left w:val="nil"/>
              <w:bottom w:val="nil"/>
              <w:right w:val="single" w:sz="6" w:space="0" w:color="auto"/>
            </w:tcBorders>
          </w:tcPr>
          <w:p w14:paraId="57A15D61" w14:textId="77777777" w:rsidR="00E779A3" w:rsidRPr="001650E1" w:rsidRDefault="00E779A3"/>
          <w:p w14:paraId="64884254" w14:textId="77777777" w:rsidR="00E779A3" w:rsidRPr="001650E1" w:rsidRDefault="00E779A3">
            <w:pPr>
              <w:spacing w:before="200" w:after="200"/>
              <w:jc w:val="center"/>
            </w:pPr>
            <w:r w:rsidRPr="001650E1">
              <w:t>____________ С.В. Зайцев</w:t>
            </w:r>
            <w:r w:rsidRPr="001650E1">
              <w:br/>
            </w:r>
            <w:r w:rsidRPr="001650E1">
              <w:tab/>
              <w:t>подпись</w:t>
            </w:r>
          </w:p>
        </w:tc>
      </w:tr>
      <w:tr w:rsidR="00E779A3" w:rsidRPr="00CC1CCF" w14:paraId="71E59535" w14:textId="77777777" w:rsidTr="00797B4C">
        <w:tc>
          <w:tcPr>
            <w:tcW w:w="5572" w:type="dxa"/>
            <w:tcBorders>
              <w:top w:val="nil"/>
              <w:left w:val="single" w:sz="6" w:space="0" w:color="auto"/>
              <w:bottom w:val="single" w:sz="6" w:space="0" w:color="auto"/>
              <w:right w:val="nil"/>
            </w:tcBorders>
          </w:tcPr>
          <w:p w14:paraId="03E6C61C" w14:textId="77777777" w:rsidR="00E779A3" w:rsidRPr="001650E1" w:rsidRDefault="00E779A3">
            <w:pPr>
              <w:spacing w:before="120"/>
            </w:pPr>
          </w:p>
          <w:p w14:paraId="474AC436" w14:textId="77777777" w:rsidR="00E779A3" w:rsidRPr="001650E1" w:rsidRDefault="00E779A3">
            <w:pPr>
              <w:spacing w:before="200"/>
            </w:pPr>
            <w:r w:rsidRPr="001650E1">
              <w:t>Главный бухгалтер</w:t>
            </w:r>
          </w:p>
          <w:p w14:paraId="1A56339F" w14:textId="7B4E753C" w:rsidR="00E779A3" w:rsidRPr="001650E1" w:rsidRDefault="00E779A3" w:rsidP="0043679E">
            <w:r w:rsidRPr="001650E1">
              <w:t xml:space="preserve">Дата: </w:t>
            </w:r>
            <w:r w:rsidR="00662648" w:rsidRPr="001650E1">
              <w:t>14</w:t>
            </w:r>
            <w:r w:rsidRPr="001650E1">
              <w:t xml:space="preserve"> </w:t>
            </w:r>
            <w:r w:rsidR="0043679E">
              <w:t>февраля</w:t>
            </w:r>
            <w:r w:rsidR="00662648" w:rsidRPr="001650E1">
              <w:t xml:space="preserve"> </w:t>
            </w:r>
            <w:r w:rsidR="0043679E">
              <w:t>2019</w:t>
            </w:r>
            <w:r w:rsidRPr="001650E1">
              <w:t xml:space="preserve"> г.</w:t>
            </w:r>
          </w:p>
        </w:tc>
        <w:tc>
          <w:tcPr>
            <w:tcW w:w="3856" w:type="dxa"/>
            <w:tcBorders>
              <w:top w:val="nil"/>
              <w:left w:val="nil"/>
              <w:bottom w:val="single" w:sz="6" w:space="0" w:color="auto"/>
              <w:right w:val="single" w:sz="6" w:space="0" w:color="auto"/>
            </w:tcBorders>
          </w:tcPr>
          <w:p w14:paraId="780712BB" w14:textId="77777777" w:rsidR="00E779A3" w:rsidRPr="001650E1" w:rsidRDefault="00E779A3"/>
          <w:p w14:paraId="42668413" w14:textId="77777777" w:rsidR="00E779A3" w:rsidRPr="00CC1CCF" w:rsidRDefault="00E779A3">
            <w:pPr>
              <w:spacing w:before="200" w:after="200"/>
              <w:jc w:val="center"/>
            </w:pPr>
            <w:r w:rsidRPr="001650E1">
              <w:t>____________ И.В. Ефименко</w:t>
            </w:r>
            <w:r w:rsidRPr="001650E1">
              <w:br/>
            </w:r>
            <w:r w:rsidRPr="001650E1">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428"/>
        <w:gridCol w:w="184"/>
      </w:tblGrid>
      <w:tr w:rsidR="00E779A3" w:rsidRPr="00CC1CCF" w14:paraId="6602A834" w14:textId="77777777" w:rsidTr="00797B4C">
        <w:tc>
          <w:tcPr>
            <w:tcW w:w="9428" w:type="dxa"/>
            <w:tcBorders>
              <w:top w:val="single" w:sz="6" w:space="0" w:color="auto"/>
              <w:left w:val="single" w:sz="6" w:space="0" w:color="auto"/>
              <w:bottom w:val="single" w:sz="6" w:space="0" w:color="auto"/>
              <w:right w:val="single" w:sz="6" w:space="0" w:color="auto"/>
            </w:tcBorders>
          </w:tcPr>
          <w:p w14:paraId="4CC69DDD" w14:textId="482EF534" w:rsidR="00E779A3" w:rsidRPr="005D0E65" w:rsidRDefault="00E779A3">
            <w:pPr>
              <w:spacing w:before="40"/>
              <w:rPr>
                <w:b/>
              </w:rPr>
            </w:pPr>
            <w:r w:rsidRPr="00240A91">
              <w:t>Контактное лицо:</w:t>
            </w:r>
            <w:r w:rsidR="007941FA">
              <w:t xml:space="preserve"> </w:t>
            </w:r>
            <w:r w:rsidR="007941FA" w:rsidRPr="007941FA">
              <w:rPr>
                <w:b/>
              </w:rPr>
              <w:t>Зотова Татьяна Юрьевна</w:t>
            </w:r>
            <w:r w:rsidRPr="007941FA">
              <w:rPr>
                <w:b/>
                <w:bCs/>
              </w:rPr>
              <w:t xml:space="preserve">, </w:t>
            </w:r>
            <w:r w:rsidR="007941FA" w:rsidRPr="007941FA">
              <w:rPr>
                <w:b/>
                <w:bCs/>
              </w:rPr>
              <w:t xml:space="preserve"> Директор</w:t>
            </w:r>
            <w:r w:rsidR="007941FA">
              <w:rPr>
                <w:b/>
                <w:bCs/>
              </w:rPr>
              <w:t xml:space="preserve"> по связям с общественностью </w:t>
            </w:r>
            <w:r w:rsidR="00240A91" w:rsidRPr="005D0E65">
              <w:rPr>
                <w:b/>
                <w:bCs/>
              </w:rPr>
              <w:t>ООО «РОСИНТЕР РЕСТОРАНТС»</w:t>
            </w:r>
          </w:p>
          <w:p w14:paraId="7AA30577" w14:textId="4C81A847" w:rsidR="00E779A3" w:rsidRPr="00AE1DE6" w:rsidRDefault="00E779A3">
            <w:pPr>
              <w:spacing w:before="40"/>
            </w:pPr>
            <w:r w:rsidRPr="00240A91">
              <w:t>Телефон:</w:t>
            </w:r>
            <w:r w:rsidRPr="00240A91">
              <w:rPr>
                <w:b/>
                <w:bCs/>
              </w:rPr>
              <w:t xml:space="preserve"> (495) 788-4488, доб</w:t>
            </w:r>
            <w:r w:rsidRPr="00CC1CCF">
              <w:rPr>
                <w:b/>
                <w:bCs/>
              </w:rPr>
              <w:t>.</w:t>
            </w:r>
            <w:r w:rsidR="007941FA">
              <w:rPr>
                <w:b/>
                <w:bCs/>
              </w:rPr>
              <w:t>1560</w:t>
            </w:r>
          </w:p>
          <w:p w14:paraId="5B15B2CB" w14:textId="77777777" w:rsidR="00E779A3" w:rsidRPr="00CC1CCF" w:rsidRDefault="00E779A3">
            <w:pPr>
              <w:spacing w:before="40"/>
            </w:pPr>
            <w:r w:rsidRPr="00CC1CCF">
              <w:t>Факс:</w:t>
            </w:r>
            <w:r w:rsidRPr="00CC1CCF">
              <w:rPr>
                <w:b/>
                <w:bCs/>
              </w:rPr>
              <w:t xml:space="preserve"> (495) 956-4704</w:t>
            </w:r>
          </w:p>
          <w:p w14:paraId="6A790CA8" w14:textId="6DFFCFD9" w:rsidR="00E779A3" w:rsidRPr="00CC1CCF" w:rsidRDefault="00E779A3">
            <w:pPr>
              <w:spacing w:before="40"/>
            </w:pPr>
            <w:r w:rsidRPr="00CC1CCF">
              <w:t>Адрес электронной почты:</w:t>
            </w:r>
            <w:r w:rsidRPr="00CC1CCF">
              <w:rPr>
                <w:b/>
                <w:bCs/>
              </w:rPr>
              <w:t xml:space="preserve"> </w:t>
            </w:r>
            <w:hyperlink r:id="rId9" w:history="1">
              <w:r w:rsidR="00662648" w:rsidRPr="00386987">
                <w:rPr>
                  <w:rStyle w:val="ac"/>
                  <w:b/>
                  <w:bCs/>
                </w:rPr>
                <w:t>tzotova@rosinter.ru</w:t>
              </w:r>
            </w:hyperlink>
          </w:p>
          <w:p w14:paraId="40E76CFC" w14:textId="36D93262" w:rsidR="00E779A3" w:rsidRPr="00CC1CCF" w:rsidRDefault="00E779A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w:t>
            </w:r>
            <w:hyperlink r:id="rId10" w:history="1">
              <w:r w:rsidR="00662648" w:rsidRPr="00386987">
                <w:rPr>
                  <w:rStyle w:val="ac"/>
                  <w:b/>
                  <w:bCs/>
                </w:rPr>
                <w:t>http://www.e-disclosure.ru/portal/company.aspx?id=9038</w:t>
              </w:r>
            </w:hyperlink>
          </w:p>
        </w:tc>
        <w:tc>
          <w:tcPr>
            <w:tcW w:w="184" w:type="dxa"/>
          </w:tcPr>
          <w:p w14:paraId="094CE53A" w14:textId="77777777" w:rsidR="00E779A3" w:rsidRPr="00CC1CCF" w:rsidRDefault="00E779A3">
            <w:pPr>
              <w:spacing w:before="40"/>
            </w:pPr>
          </w:p>
        </w:tc>
      </w:tr>
    </w:tbl>
    <w:p w14:paraId="0EFBAD55" w14:textId="77777777" w:rsidR="00E779A3" w:rsidRDefault="00E779A3">
      <w:pPr>
        <w:pStyle w:val="1"/>
      </w:pPr>
      <w:r>
        <w:br w:type="page"/>
      </w:r>
      <w:bookmarkStart w:id="0" w:name="_Toc482629154"/>
      <w:bookmarkStart w:id="1" w:name="_Toc1052968"/>
      <w:r>
        <w:lastRenderedPageBreak/>
        <w:t>Оглавление</w:t>
      </w:r>
      <w:bookmarkEnd w:id="0"/>
      <w:bookmarkEnd w:id="1"/>
    </w:p>
    <w:p w14:paraId="6F1EA994" w14:textId="77777777" w:rsidR="002B0ACE" w:rsidRDefault="007754B9">
      <w:pPr>
        <w:pStyle w:val="11"/>
        <w:tabs>
          <w:tab w:val="right" w:leader="dot" w:pos="9912"/>
        </w:tabs>
        <w:rPr>
          <w:rFonts w:asciiTheme="minorHAnsi" w:eastAsiaTheme="minorEastAsia" w:hAnsiTheme="minorHAnsi" w:cstheme="minorBidi"/>
          <w:noProof/>
          <w:sz w:val="22"/>
          <w:szCs w:val="22"/>
        </w:rPr>
      </w:pPr>
      <w:r>
        <w:rPr>
          <w:noProof/>
        </w:rPr>
        <w:fldChar w:fldCharType="begin"/>
      </w:r>
      <w:r w:rsidR="00E779A3">
        <w:rPr>
          <w:noProof/>
        </w:rPr>
        <w:instrText>TOC</w:instrText>
      </w:r>
      <w:r>
        <w:rPr>
          <w:noProof/>
        </w:rPr>
        <w:fldChar w:fldCharType="separate"/>
      </w:r>
      <w:r w:rsidR="002B0ACE">
        <w:rPr>
          <w:noProof/>
        </w:rPr>
        <w:t>Оглавление</w:t>
      </w:r>
      <w:r w:rsidR="002B0ACE">
        <w:rPr>
          <w:noProof/>
        </w:rPr>
        <w:tab/>
      </w:r>
      <w:r w:rsidR="002B0ACE">
        <w:rPr>
          <w:noProof/>
        </w:rPr>
        <w:fldChar w:fldCharType="begin"/>
      </w:r>
      <w:r w:rsidR="002B0ACE">
        <w:rPr>
          <w:noProof/>
        </w:rPr>
        <w:instrText xml:space="preserve"> PAGEREF _Toc1052968 \h </w:instrText>
      </w:r>
      <w:r w:rsidR="002B0ACE">
        <w:rPr>
          <w:noProof/>
        </w:rPr>
      </w:r>
      <w:r w:rsidR="002B0ACE">
        <w:rPr>
          <w:noProof/>
        </w:rPr>
        <w:fldChar w:fldCharType="separate"/>
      </w:r>
      <w:r w:rsidR="002B0ACE">
        <w:rPr>
          <w:noProof/>
        </w:rPr>
        <w:t>2</w:t>
      </w:r>
      <w:r w:rsidR="002B0ACE">
        <w:rPr>
          <w:noProof/>
        </w:rPr>
        <w:fldChar w:fldCharType="end"/>
      </w:r>
    </w:p>
    <w:p w14:paraId="065C76CC"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_Toc1052969 \h </w:instrText>
      </w:r>
      <w:r>
        <w:rPr>
          <w:noProof/>
        </w:rPr>
      </w:r>
      <w:r>
        <w:rPr>
          <w:noProof/>
        </w:rPr>
        <w:fldChar w:fldCharType="separate"/>
      </w:r>
      <w:r>
        <w:rPr>
          <w:noProof/>
        </w:rPr>
        <w:t>6</w:t>
      </w:r>
      <w:r>
        <w:rPr>
          <w:noProof/>
        </w:rPr>
        <w:fldChar w:fldCharType="end"/>
      </w:r>
    </w:p>
    <w:p w14:paraId="24463678"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_Toc1052970 \h </w:instrText>
      </w:r>
      <w:r>
        <w:rPr>
          <w:noProof/>
        </w:rPr>
      </w:r>
      <w:r>
        <w:rPr>
          <w:noProof/>
        </w:rPr>
        <w:fldChar w:fldCharType="separate"/>
      </w:r>
      <w:r>
        <w:rPr>
          <w:noProof/>
        </w:rPr>
        <w:t>6</w:t>
      </w:r>
      <w:r>
        <w:rPr>
          <w:noProof/>
        </w:rPr>
        <w:fldChar w:fldCharType="end"/>
      </w:r>
    </w:p>
    <w:p w14:paraId="34A46293"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_Toc1052971 \h </w:instrText>
      </w:r>
      <w:r>
        <w:rPr>
          <w:noProof/>
        </w:rPr>
      </w:r>
      <w:r>
        <w:rPr>
          <w:noProof/>
        </w:rPr>
        <w:fldChar w:fldCharType="separate"/>
      </w:r>
      <w:r>
        <w:rPr>
          <w:noProof/>
        </w:rPr>
        <w:t>6</w:t>
      </w:r>
      <w:r>
        <w:rPr>
          <w:noProof/>
        </w:rPr>
        <w:fldChar w:fldCharType="end"/>
      </w:r>
    </w:p>
    <w:p w14:paraId="21667819"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_Toc1052972 \h </w:instrText>
      </w:r>
      <w:r>
        <w:rPr>
          <w:noProof/>
        </w:rPr>
      </w:r>
      <w:r>
        <w:rPr>
          <w:noProof/>
        </w:rPr>
        <w:fldChar w:fldCharType="separate"/>
      </w:r>
      <w:r>
        <w:rPr>
          <w:noProof/>
        </w:rPr>
        <w:t>6</w:t>
      </w:r>
      <w:r>
        <w:rPr>
          <w:noProof/>
        </w:rPr>
        <w:fldChar w:fldCharType="end"/>
      </w:r>
    </w:p>
    <w:p w14:paraId="731A10A0"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_Toc1052973 \h </w:instrText>
      </w:r>
      <w:r>
        <w:rPr>
          <w:noProof/>
        </w:rPr>
      </w:r>
      <w:r>
        <w:rPr>
          <w:noProof/>
        </w:rPr>
        <w:fldChar w:fldCharType="separate"/>
      </w:r>
      <w:r>
        <w:rPr>
          <w:noProof/>
        </w:rPr>
        <w:t>6</w:t>
      </w:r>
      <w:r>
        <w:rPr>
          <w:noProof/>
        </w:rPr>
        <w:fldChar w:fldCharType="end"/>
      </w:r>
    </w:p>
    <w:p w14:paraId="49FCB725"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_Toc1052974 \h </w:instrText>
      </w:r>
      <w:r>
        <w:rPr>
          <w:noProof/>
        </w:rPr>
      </w:r>
      <w:r>
        <w:rPr>
          <w:noProof/>
        </w:rPr>
        <w:fldChar w:fldCharType="separate"/>
      </w:r>
      <w:r>
        <w:rPr>
          <w:noProof/>
        </w:rPr>
        <w:t>6</w:t>
      </w:r>
      <w:r>
        <w:rPr>
          <w:noProof/>
        </w:rPr>
        <w:fldChar w:fldCharType="end"/>
      </w:r>
    </w:p>
    <w:p w14:paraId="7F0AEB5E"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_Toc1052975 \h </w:instrText>
      </w:r>
      <w:r>
        <w:rPr>
          <w:noProof/>
        </w:rPr>
      </w:r>
      <w:r>
        <w:rPr>
          <w:noProof/>
        </w:rPr>
        <w:fldChar w:fldCharType="separate"/>
      </w:r>
      <w:r>
        <w:rPr>
          <w:noProof/>
        </w:rPr>
        <w:t>6</w:t>
      </w:r>
      <w:r>
        <w:rPr>
          <w:noProof/>
        </w:rPr>
        <w:fldChar w:fldCharType="end"/>
      </w:r>
    </w:p>
    <w:p w14:paraId="60F468B0"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_Toc1052976 \h </w:instrText>
      </w:r>
      <w:r>
        <w:rPr>
          <w:noProof/>
        </w:rPr>
      </w:r>
      <w:r>
        <w:rPr>
          <w:noProof/>
        </w:rPr>
        <w:fldChar w:fldCharType="separate"/>
      </w:r>
      <w:r>
        <w:rPr>
          <w:noProof/>
        </w:rPr>
        <w:t>6</w:t>
      </w:r>
      <w:r>
        <w:rPr>
          <w:noProof/>
        </w:rPr>
        <w:fldChar w:fldCharType="end"/>
      </w:r>
    </w:p>
    <w:p w14:paraId="1B61053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_Toc1052977 \h </w:instrText>
      </w:r>
      <w:r>
        <w:rPr>
          <w:noProof/>
        </w:rPr>
      </w:r>
      <w:r>
        <w:rPr>
          <w:noProof/>
        </w:rPr>
        <w:fldChar w:fldCharType="separate"/>
      </w:r>
      <w:r>
        <w:rPr>
          <w:noProof/>
        </w:rPr>
        <w:t>6</w:t>
      </w:r>
      <w:r>
        <w:rPr>
          <w:noProof/>
        </w:rPr>
        <w:fldChar w:fldCharType="end"/>
      </w:r>
    </w:p>
    <w:p w14:paraId="74123B03"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_Toc1052978 \h </w:instrText>
      </w:r>
      <w:r>
        <w:rPr>
          <w:noProof/>
        </w:rPr>
      </w:r>
      <w:r>
        <w:rPr>
          <w:noProof/>
        </w:rPr>
        <w:fldChar w:fldCharType="separate"/>
      </w:r>
      <w:r>
        <w:rPr>
          <w:noProof/>
        </w:rPr>
        <w:t>6</w:t>
      </w:r>
      <w:r>
        <w:rPr>
          <w:noProof/>
        </w:rPr>
        <w:fldChar w:fldCharType="end"/>
      </w:r>
    </w:p>
    <w:p w14:paraId="7A6EE41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_Toc1052979 \h </w:instrText>
      </w:r>
      <w:r>
        <w:rPr>
          <w:noProof/>
        </w:rPr>
      </w:r>
      <w:r>
        <w:rPr>
          <w:noProof/>
        </w:rPr>
        <w:fldChar w:fldCharType="separate"/>
      </w:r>
      <w:r>
        <w:rPr>
          <w:noProof/>
        </w:rPr>
        <w:t>6</w:t>
      </w:r>
      <w:r>
        <w:rPr>
          <w:noProof/>
        </w:rPr>
        <w:fldChar w:fldCharType="end"/>
      </w:r>
    </w:p>
    <w:p w14:paraId="0B3125E5"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_Toc1052980 \h </w:instrText>
      </w:r>
      <w:r>
        <w:rPr>
          <w:noProof/>
        </w:rPr>
      </w:r>
      <w:r>
        <w:rPr>
          <w:noProof/>
        </w:rPr>
        <w:fldChar w:fldCharType="separate"/>
      </w:r>
      <w:r>
        <w:rPr>
          <w:noProof/>
        </w:rPr>
        <w:t>7</w:t>
      </w:r>
      <w:r>
        <w:rPr>
          <w:noProof/>
        </w:rPr>
        <w:fldChar w:fldCharType="end"/>
      </w:r>
    </w:p>
    <w:p w14:paraId="77876614"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_Toc1052981 \h </w:instrText>
      </w:r>
      <w:r>
        <w:rPr>
          <w:noProof/>
        </w:rPr>
      </w:r>
      <w:r>
        <w:rPr>
          <w:noProof/>
        </w:rPr>
        <w:fldChar w:fldCharType="separate"/>
      </w:r>
      <w:r>
        <w:rPr>
          <w:noProof/>
        </w:rPr>
        <w:t>7</w:t>
      </w:r>
      <w:r>
        <w:rPr>
          <w:noProof/>
        </w:rPr>
        <w:fldChar w:fldCharType="end"/>
      </w:r>
    </w:p>
    <w:p w14:paraId="20640DB2"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_Toc1052982 \h </w:instrText>
      </w:r>
      <w:r>
        <w:rPr>
          <w:noProof/>
        </w:rPr>
      </w:r>
      <w:r>
        <w:rPr>
          <w:noProof/>
        </w:rPr>
        <w:fldChar w:fldCharType="separate"/>
      </w:r>
      <w:r>
        <w:rPr>
          <w:noProof/>
        </w:rPr>
        <w:t>8</w:t>
      </w:r>
      <w:r>
        <w:rPr>
          <w:noProof/>
        </w:rPr>
        <w:fldChar w:fldCharType="end"/>
      </w:r>
    </w:p>
    <w:p w14:paraId="396E25E1"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_Toc1052983 \h </w:instrText>
      </w:r>
      <w:r>
        <w:rPr>
          <w:noProof/>
        </w:rPr>
      </w:r>
      <w:r>
        <w:rPr>
          <w:noProof/>
        </w:rPr>
        <w:fldChar w:fldCharType="separate"/>
      </w:r>
      <w:r>
        <w:rPr>
          <w:noProof/>
        </w:rPr>
        <w:t>8</w:t>
      </w:r>
      <w:r>
        <w:rPr>
          <w:noProof/>
        </w:rPr>
        <w:fldChar w:fldCharType="end"/>
      </w:r>
    </w:p>
    <w:p w14:paraId="51AFF5C4"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_Toc1052984 \h </w:instrText>
      </w:r>
      <w:r>
        <w:rPr>
          <w:noProof/>
        </w:rPr>
      </w:r>
      <w:r>
        <w:rPr>
          <w:noProof/>
        </w:rPr>
        <w:fldChar w:fldCharType="separate"/>
      </w:r>
      <w:r>
        <w:rPr>
          <w:noProof/>
        </w:rPr>
        <w:t>8</w:t>
      </w:r>
      <w:r>
        <w:rPr>
          <w:noProof/>
        </w:rPr>
        <w:fldChar w:fldCharType="end"/>
      </w:r>
    </w:p>
    <w:p w14:paraId="66742F8D"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_Toc1052985 \h </w:instrText>
      </w:r>
      <w:r>
        <w:rPr>
          <w:noProof/>
        </w:rPr>
      </w:r>
      <w:r>
        <w:rPr>
          <w:noProof/>
        </w:rPr>
        <w:fldChar w:fldCharType="separate"/>
      </w:r>
      <w:r>
        <w:rPr>
          <w:noProof/>
        </w:rPr>
        <w:t>8</w:t>
      </w:r>
      <w:r>
        <w:rPr>
          <w:noProof/>
        </w:rPr>
        <w:fldChar w:fldCharType="end"/>
      </w:r>
    </w:p>
    <w:p w14:paraId="12511BC7"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_Toc1052986 \h </w:instrText>
      </w:r>
      <w:r>
        <w:rPr>
          <w:noProof/>
        </w:rPr>
      </w:r>
      <w:r>
        <w:rPr>
          <w:noProof/>
        </w:rPr>
        <w:fldChar w:fldCharType="separate"/>
      </w:r>
      <w:r>
        <w:rPr>
          <w:noProof/>
        </w:rPr>
        <w:t>9</w:t>
      </w:r>
      <w:r>
        <w:rPr>
          <w:noProof/>
        </w:rPr>
        <w:fldChar w:fldCharType="end"/>
      </w:r>
    </w:p>
    <w:p w14:paraId="4CA355D1"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_Toc1052987 \h </w:instrText>
      </w:r>
      <w:r>
        <w:rPr>
          <w:noProof/>
        </w:rPr>
      </w:r>
      <w:r>
        <w:rPr>
          <w:noProof/>
        </w:rPr>
        <w:fldChar w:fldCharType="separate"/>
      </w:r>
      <w:r>
        <w:rPr>
          <w:noProof/>
        </w:rPr>
        <w:t>9</w:t>
      </w:r>
      <w:r>
        <w:rPr>
          <w:noProof/>
        </w:rPr>
        <w:fldChar w:fldCharType="end"/>
      </w:r>
    </w:p>
    <w:p w14:paraId="3120196E"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_Toc1052988 \h </w:instrText>
      </w:r>
      <w:r>
        <w:rPr>
          <w:noProof/>
        </w:rPr>
      </w:r>
      <w:r>
        <w:rPr>
          <w:noProof/>
        </w:rPr>
        <w:fldChar w:fldCharType="separate"/>
      </w:r>
      <w:r>
        <w:rPr>
          <w:noProof/>
        </w:rPr>
        <w:t>11</w:t>
      </w:r>
      <w:r>
        <w:rPr>
          <w:noProof/>
        </w:rPr>
        <w:fldChar w:fldCharType="end"/>
      </w:r>
    </w:p>
    <w:p w14:paraId="377C5705"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_Toc1052989 \h </w:instrText>
      </w:r>
      <w:r>
        <w:rPr>
          <w:noProof/>
        </w:rPr>
      </w:r>
      <w:r>
        <w:rPr>
          <w:noProof/>
        </w:rPr>
        <w:fldChar w:fldCharType="separate"/>
      </w:r>
      <w:r>
        <w:rPr>
          <w:noProof/>
        </w:rPr>
        <w:t>12</w:t>
      </w:r>
      <w:r>
        <w:rPr>
          <w:noProof/>
        </w:rPr>
        <w:fldChar w:fldCharType="end"/>
      </w:r>
    </w:p>
    <w:p w14:paraId="38232E4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_Toc1052990 \h </w:instrText>
      </w:r>
      <w:r>
        <w:rPr>
          <w:noProof/>
        </w:rPr>
      </w:r>
      <w:r>
        <w:rPr>
          <w:noProof/>
        </w:rPr>
        <w:fldChar w:fldCharType="separate"/>
      </w:r>
      <w:r>
        <w:rPr>
          <w:noProof/>
        </w:rPr>
        <w:t>12</w:t>
      </w:r>
      <w:r>
        <w:rPr>
          <w:noProof/>
        </w:rPr>
        <w:fldChar w:fldCharType="end"/>
      </w:r>
    </w:p>
    <w:p w14:paraId="38B38DB2"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_Toc1052991 \h </w:instrText>
      </w:r>
      <w:r>
        <w:rPr>
          <w:noProof/>
        </w:rPr>
      </w:r>
      <w:r>
        <w:rPr>
          <w:noProof/>
        </w:rPr>
        <w:fldChar w:fldCharType="separate"/>
      </w:r>
      <w:r>
        <w:rPr>
          <w:noProof/>
        </w:rPr>
        <w:t>12</w:t>
      </w:r>
      <w:r>
        <w:rPr>
          <w:noProof/>
        </w:rPr>
        <w:fldChar w:fldCharType="end"/>
      </w:r>
    </w:p>
    <w:p w14:paraId="5B4FC413"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_Toc1052992 \h </w:instrText>
      </w:r>
      <w:r>
        <w:rPr>
          <w:noProof/>
        </w:rPr>
      </w:r>
      <w:r>
        <w:rPr>
          <w:noProof/>
        </w:rPr>
        <w:fldChar w:fldCharType="separate"/>
      </w:r>
      <w:r>
        <w:rPr>
          <w:noProof/>
        </w:rPr>
        <w:t>12</w:t>
      </w:r>
      <w:r>
        <w:rPr>
          <w:noProof/>
        </w:rPr>
        <w:fldChar w:fldCharType="end"/>
      </w:r>
    </w:p>
    <w:p w14:paraId="1E21E1A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_Toc1052993 \h </w:instrText>
      </w:r>
      <w:r>
        <w:rPr>
          <w:noProof/>
        </w:rPr>
      </w:r>
      <w:r>
        <w:rPr>
          <w:noProof/>
        </w:rPr>
        <w:fldChar w:fldCharType="separate"/>
      </w:r>
      <w:r>
        <w:rPr>
          <w:noProof/>
        </w:rPr>
        <w:t>12</w:t>
      </w:r>
      <w:r>
        <w:rPr>
          <w:noProof/>
        </w:rPr>
        <w:fldChar w:fldCharType="end"/>
      </w:r>
    </w:p>
    <w:p w14:paraId="14DA617E"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_Toc1052994 \h </w:instrText>
      </w:r>
      <w:r>
        <w:rPr>
          <w:noProof/>
        </w:rPr>
      </w:r>
      <w:r>
        <w:rPr>
          <w:noProof/>
        </w:rPr>
        <w:fldChar w:fldCharType="separate"/>
      </w:r>
      <w:r>
        <w:rPr>
          <w:noProof/>
        </w:rPr>
        <w:t>12</w:t>
      </w:r>
      <w:r>
        <w:rPr>
          <w:noProof/>
        </w:rPr>
        <w:fldChar w:fldCharType="end"/>
      </w:r>
    </w:p>
    <w:p w14:paraId="18DADD7E"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_Toc1052995 \h </w:instrText>
      </w:r>
      <w:r>
        <w:rPr>
          <w:noProof/>
        </w:rPr>
      </w:r>
      <w:r>
        <w:rPr>
          <w:noProof/>
        </w:rPr>
        <w:fldChar w:fldCharType="separate"/>
      </w:r>
      <w:r>
        <w:rPr>
          <w:noProof/>
        </w:rPr>
        <w:t>12</w:t>
      </w:r>
      <w:r>
        <w:rPr>
          <w:noProof/>
        </w:rPr>
        <w:fldChar w:fldCharType="end"/>
      </w:r>
    </w:p>
    <w:p w14:paraId="1F6FDF8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_Toc1052996 \h </w:instrText>
      </w:r>
      <w:r>
        <w:rPr>
          <w:noProof/>
        </w:rPr>
      </w:r>
      <w:r>
        <w:rPr>
          <w:noProof/>
        </w:rPr>
        <w:fldChar w:fldCharType="separate"/>
      </w:r>
      <w:r>
        <w:rPr>
          <w:noProof/>
        </w:rPr>
        <w:t>12</w:t>
      </w:r>
      <w:r>
        <w:rPr>
          <w:noProof/>
        </w:rPr>
        <w:fldChar w:fldCharType="end"/>
      </w:r>
    </w:p>
    <w:p w14:paraId="21DEECB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_Toc1052997 \h </w:instrText>
      </w:r>
      <w:r>
        <w:rPr>
          <w:noProof/>
        </w:rPr>
      </w:r>
      <w:r>
        <w:rPr>
          <w:noProof/>
        </w:rPr>
        <w:fldChar w:fldCharType="separate"/>
      </w:r>
      <w:r>
        <w:rPr>
          <w:noProof/>
        </w:rPr>
        <w:t>12</w:t>
      </w:r>
      <w:r>
        <w:rPr>
          <w:noProof/>
        </w:rPr>
        <w:fldChar w:fldCharType="end"/>
      </w:r>
    </w:p>
    <w:p w14:paraId="002C5545"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_Toc1052998 \h </w:instrText>
      </w:r>
      <w:r>
        <w:rPr>
          <w:noProof/>
        </w:rPr>
      </w:r>
      <w:r>
        <w:rPr>
          <w:noProof/>
        </w:rPr>
        <w:fldChar w:fldCharType="separate"/>
      </w:r>
      <w:r>
        <w:rPr>
          <w:noProof/>
        </w:rPr>
        <w:t>12</w:t>
      </w:r>
      <w:r>
        <w:rPr>
          <w:noProof/>
        </w:rPr>
        <w:fldChar w:fldCharType="end"/>
      </w:r>
    </w:p>
    <w:p w14:paraId="3FCFE64C"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_Toc1052999 \h </w:instrText>
      </w:r>
      <w:r>
        <w:rPr>
          <w:noProof/>
        </w:rPr>
      </w:r>
      <w:r>
        <w:rPr>
          <w:noProof/>
        </w:rPr>
        <w:fldChar w:fldCharType="separate"/>
      </w:r>
      <w:r>
        <w:rPr>
          <w:noProof/>
        </w:rPr>
        <w:t>12</w:t>
      </w:r>
      <w:r>
        <w:rPr>
          <w:noProof/>
        </w:rPr>
        <w:fldChar w:fldCharType="end"/>
      </w:r>
    </w:p>
    <w:p w14:paraId="25C2CE39"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_Toc1053000 \h </w:instrText>
      </w:r>
      <w:r>
        <w:rPr>
          <w:noProof/>
        </w:rPr>
      </w:r>
      <w:r>
        <w:rPr>
          <w:noProof/>
        </w:rPr>
        <w:fldChar w:fldCharType="separate"/>
      </w:r>
      <w:r>
        <w:rPr>
          <w:noProof/>
        </w:rPr>
        <w:t>13</w:t>
      </w:r>
      <w:r>
        <w:rPr>
          <w:noProof/>
        </w:rPr>
        <w:fldChar w:fldCharType="end"/>
      </w:r>
    </w:p>
    <w:p w14:paraId="3D6E360D"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_Toc1053001 \h </w:instrText>
      </w:r>
      <w:r>
        <w:rPr>
          <w:noProof/>
        </w:rPr>
      </w:r>
      <w:r>
        <w:rPr>
          <w:noProof/>
        </w:rPr>
        <w:fldChar w:fldCharType="separate"/>
      </w:r>
      <w:r>
        <w:rPr>
          <w:noProof/>
        </w:rPr>
        <w:t>13</w:t>
      </w:r>
      <w:r>
        <w:rPr>
          <w:noProof/>
        </w:rPr>
        <w:fldChar w:fldCharType="end"/>
      </w:r>
    </w:p>
    <w:p w14:paraId="481C664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_Toc1053002 \h </w:instrText>
      </w:r>
      <w:r>
        <w:rPr>
          <w:noProof/>
        </w:rPr>
      </w:r>
      <w:r>
        <w:rPr>
          <w:noProof/>
        </w:rPr>
        <w:fldChar w:fldCharType="separate"/>
      </w:r>
      <w:r>
        <w:rPr>
          <w:noProof/>
        </w:rPr>
        <w:t>13</w:t>
      </w:r>
      <w:r>
        <w:rPr>
          <w:noProof/>
        </w:rPr>
        <w:fldChar w:fldCharType="end"/>
      </w:r>
    </w:p>
    <w:p w14:paraId="048D0F5C"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_Toc1053003 \h </w:instrText>
      </w:r>
      <w:r>
        <w:rPr>
          <w:noProof/>
        </w:rPr>
      </w:r>
      <w:r>
        <w:rPr>
          <w:noProof/>
        </w:rPr>
        <w:fldChar w:fldCharType="separate"/>
      </w:r>
      <w:r>
        <w:rPr>
          <w:noProof/>
        </w:rPr>
        <w:t>14</w:t>
      </w:r>
      <w:r>
        <w:rPr>
          <w:noProof/>
        </w:rPr>
        <w:fldChar w:fldCharType="end"/>
      </w:r>
    </w:p>
    <w:p w14:paraId="3292F42B"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_Toc1053004 \h </w:instrText>
      </w:r>
      <w:r>
        <w:rPr>
          <w:noProof/>
        </w:rPr>
      </w:r>
      <w:r>
        <w:rPr>
          <w:noProof/>
        </w:rPr>
        <w:fldChar w:fldCharType="separate"/>
      </w:r>
      <w:r>
        <w:rPr>
          <w:noProof/>
        </w:rPr>
        <w:t>14</w:t>
      </w:r>
      <w:r>
        <w:rPr>
          <w:noProof/>
        </w:rPr>
        <w:fldChar w:fldCharType="end"/>
      </w:r>
    </w:p>
    <w:p w14:paraId="4AADF4DB"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_Toc1053005 \h </w:instrText>
      </w:r>
      <w:r>
        <w:rPr>
          <w:noProof/>
        </w:rPr>
      </w:r>
      <w:r>
        <w:rPr>
          <w:noProof/>
        </w:rPr>
        <w:fldChar w:fldCharType="separate"/>
      </w:r>
      <w:r>
        <w:rPr>
          <w:noProof/>
        </w:rPr>
        <w:t>14</w:t>
      </w:r>
      <w:r>
        <w:rPr>
          <w:noProof/>
        </w:rPr>
        <w:fldChar w:fldCharType="end"/>
      </w:r>
    </w:p>
    <w:p w14:paraId="0E974A3B"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_Toc1053006 \h </w:instrText>
      </w:r>
      <w:r>
        <w:rPr>
          <w:noProof/>
        </w:rPr>
      </w:r>
      <w:r>
        <w:rPr>
          <w:noProof/>
        </w:rPr>
        <w:fldChar w:fldCharType="separate"/>
      </w:r>
      <w:r>
        <w:rPr>
          <w:noProof/>
        </w:rPr>
        <w:t>14</w:t>
      </w:r>
      <w:r>
        <w:rPr>
          <w:noProof/>
        </w:rPr>
        <w:fldChar w:fldCharType="end"/>
      </w:r>
    </w:p>
    <w:p w14:paraId="5D0776A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_Toc1053007 \h </w:instrText>
      </w:r>
      <w:r>
        <w:rPr>
          <w:noProof/>
        </w:rPr>
      </w:r>
      <w:r>
        <w:rPr>
          <w:noProof/>
        </w:rPr>
        <w:fldChar w:fldCharType="separate"/>
      </w:r>
      <w:r>
        <w:rPr>
          <w:noProof/>
        </w:rPr>
        <w:t>14</w:t>
      </w:r>
      <w:r>
        <w:rPr>
          <w:noProof/>
        </w:rPr>
        <w:fldChar w:fldCharType="end"/>
      </w:r>
    </w:p>
    <w:p w14:paraId="025FA782"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_Toc1053008 \h </w:instrText>
      </w:r>
      <w:r>
        <w:rPr>
          <w:noProof/>
        </w:rPr>
      </w:r>
      <w:r>
        <w:rPr>
          <w:noProof/>
        </w:rPr>
        <w:fldChar w:fldCharType="separate"/>
      </w:r>
      <w:r>
        <w:rPr>
          <w:noProof/>
        </w:rPr>
        <w:t>14</w:t>
      </w:r>
      <w:r>
        <w:rPr>
          <w:noProof/>
        </w:rPr>
        <w:fldChar w:fldCharType="end"/>
      </w:r>
    </w:p>
    <w:p w14:paraId="2AA9DA9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_Toc1053009 \h </w:instrText>
      </w:r>
      <w:r>
        <w:rPr>
          <w:noProof/>
        </w:rPr>
      </w:r>
      <w:r>
        <w:rPr>
          <w:noProof/>
        </w:rPr>
        <w:fldChar w:fldCharType="separate"/>
      </w:r>
      <w:r>
        <w:rPr>
          <w:noProof/>
        </w:rPr>
        <w:t>14</w:t>
      </w:r>
      <w:r>
        <w:rPr>
          <w:noProof/>
        </w:rPr>
        <w:fldChar w:fldCharType="end"/>
      </w:r>
    </w:p>
    <w:p w14:paraId="51341E83"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_Toc1053010 \h </w:instrText>
      </w:r>
      <w:r>
        <w:rPr>
          <w:noProof/>
        </w:rPr>
      </w:r>
      <w:r>
        <w:rPr>
          <w:noProof/>
        </w:rPr>
        <w:fldChar w:fldCharType="separate"/>
      </w:r>
      <w:r>
        <w:rPr>
          <w:noProof/>
        </w:rPr>
        <w:t>14</w:t>
      </w:r>
      <w:r>
        <w:rPr>
          <w:noProof/>
        </w:rPr>
        <w:fldChar w:fldCharType="end"/>
      </w:r>
    </w:p>
    <w:p w14:paraId="57836CE4"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_Toc1053011 \h </w:instrText>
      </w:r>
      <w:r>
        <w:rPr>
          <w:noProof/>
        </w:rPr>
      </w:r>
      <w:r>
        <w:rPr>
          <w:noProof/>
        </w:rPr>
        <w:fldChar w:fldCharType="separate"/>
      </w:r>
      <w:r>
        <w:rPr>
          <w:noProof/>
        </w:rPr>
        <w:t>14</w:t>
      </w:r>
      <w:r>
        <w:rPr>
          <w:noProof/>
        </w:rPr>
        <w:fldChar w:fldCharType="end"/>
      </w:r>
    </w:p>
    <w:p w14:paraId="67F556D8"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_Toc1053012 \h </w:instrText>
      </w:r>
      <w:r>
        <w:rPr>
          <w:noProof/>
        </w:rPr>
      </w:r>
      <w:r>
        <w:rPr>
          <w:noProof/>
        </w:rPr>
        <w:fldChar w:fldCharType="separate"/>
      </w:r>
      <w:r>
        <w:rPr>
          <w:noProof/>
        </w:rPr>
        <w:t>14</w:t>
      </w:r>
      <w:r>
        <w:rPr>
          <w:noProof/>
        </w:rPr>
        <w:fldChar w:fldCharType="end"/>
      </w:r>
    </w:p>
    <w:p w14:paraId="4A118B83"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 xml:space="preserve">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w:t>
      </w:r>
      <w:r>
        <w:rPr>
          <w:noProof/>
        </w:rPr>
        <w:lastRenderedPageBreak/>
        <w:t>эмитента</w:t>
      </w:r>
      <w:r>
        <w:rPr>
          <w:noProof/>
        </w:rPr>
        <w:tab/>
      </w:r>
      <w:r>
        <w:rPr>
          <w:noProof/>
        </w:rPr>
        <w:fldChar w:fldCharType="begin"/>
      </w:r>
      <w:r>
        <w:rPr>
          <w:noProof/>
        </w:rPr>
        <w:instrText xml:space="preserve"> PAGEREF _Toc1053013 \h </w:instrText>
      </w:r>
      <w:r>
        <w:rPr>
          <w:noProof/>
        </w:rPr>
      </w:r>
      <w:r>
        <w:rPr>
          <w:noProof/>
        </w:rPr>
        <w:fldChar w:fldCharType="separate"/>
      </w:r>
      <w:r>
        <w:rPr>
          <w:noProof/>
        </w:rPr>
        <w:t>14</w:t>
      </w:r>
      <w:r>
        <w:rPr>
          <w:noProof/>
        </w:rPr>
        <w:fldChar w:fldCharType="end"/>
      </w:r>
    </w:p>
    <w:p w14:paraId="1E2201C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_Toc1053014 \h </w:instrText>
      </w:r>
      <w:r>
        <w:rPr>
          <w:noProof/>
        </w:rPr>
      </w:r>
      <w:r>
        <w:rPr>
          <w:noProof/>
        </w:rPr>
        <w:fldChar w:fldCharType="separate"/>
      </w:r>
      <w:r>
        <w:rPr>
          <w:noProof/>
        </w:rPr>
        <w:t>14</w:t>
      </w:r>
      <w:r>
        <w:rPr>
          <w:noProof/>
        </w:rPr>
        <w:fldChar w:fldCharType="end"/>
      </w:r>
    </w:p>
    <w:p w14:paraId="19AAD2F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_Toc1053015 \h </w:instrText>
      </w:r>
      <w:r>
        <w:rPr>
          <w:noProof/>
        </w:rPr>
      </w:r>
      <w:r>
        <w:rPr>
          <w:noProof/>
        </w:rPr>
        <w:fldChar w:fldCharType="separate"/>
      </w:r>
      <w:r>
        <w:rPr>
          <w:noProof/>
        </w:rPr>
        <w:t>14</w:t>
      </w:r>
      <w:r>
        <w:rPr>
          <w:noProof/>
        </w:rPr>
        <w:fldChar w:fldCharType="end"/>
      </w:r>
    </w:p>
    <w:p w14:paraId="496BEC87"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_Toc1053016 \h </w:instrText>
      </w:r>
      <w:r>
        <w:rPr>
          <w:noProof/>
        </w:rPr>
      </w:r>
      <w:r>
        <w:rPr>
          <w:noProof/>
        </w:rPr>
        <w:fldChar w:fldCharType="separate"/>
      </w:r>
      <w:r>
        <w:rPr>
          <w:noProof/>
        </w:rPr>
        <w:t>14</w:t>
      </w:r>
      <w:r>
        <w:rPr>
          <w:noProof/>
        </w:rPr>
        <w:fldChar w:fldCharType="end"/>
      </w:r>
    </w:p>
    <w:p w14:paraId="4C5DC39F"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_Toc1053017 \h </w:instrText>
      </w:r>
      <w:r>
        <w:rPr>
          <w:noProof/>
        </w:rPr>
      </w:r>
      <w:r>
        <w:rPr>
          <w:noProof/>
        </w:rPr>
        <w:fldChar w:fldCharType="separate"/>
      </w:r>
      <w:r>
        <w:rPr>
          <w:noProof/>
        </w:rPr>
        <w:t>20</w:t>
      </w:r>
      <w:r>
        <w:rPr>
          <w:noProof/>
        </w:rPr>
        <w:fldChar w:fldCharType="end"/>
      </w:r>
    </w:p>
    <w:p w14:paraId="442676A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_Toc1053018 \h </w:instrText>
      </w:r>
      <w:r>
        <w:rPr>
          <w:noProof/>
        </w:rPr>
      </w:r>
      <w:r>
        <w:rPr>
          <w:noProof/>
        </w:rPr>
        <w:fldChar w:fldCharType="separate"/>
      </w:r>
      <w:r>
        <w:rPr>
          <w:noProof/>
        </w:rPr>
        <w:t>20</w:t>
      </w:r>
      <w:r>
        <w:rPr>
          <w:noProof/>
        </w:rPr>
        <w:fldChar w:fldCharType="end"/>
      </w:r>
    </w:p>
    <w:p w14:paraId="12A331AD"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_Toc1053019 \h </w:instrText>
      </w:r>
      <w:r>
        <w:rPr>
          <w:noProof/>
        </w:rPr>
      </w:r>
      <w:r>
        <w:rPr>
          <w:noProof/>
        </w:rPr>
        <w:fldChar w:fldCharType="separate"/>
      </w:r>
      <w:r>
        <w:rPr>
          <w:noProof/>
        </w:rPr>
        <w:t>21</w:t>
      </w:r>
      <w:r>
        <w:rPr>
          <w:noProof/>
        </w:rPr>
        <w:fldChar w:fldCharType="end"/>
      </w:r>
    </w:p>
    <w:p w14:paraId="19B56C21"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_Toc1053020 \h </w:instrText>
      </w:r>
      <w:r>
        <w:rPr>
          <w:noProof/>
        </w:rPr>
      </w:r>
      <w:r>
        <w:rPr>
          <w:noProof/>
        </w:rPr>
        <w:fldChar w:fldCharType="separate"/>
      </w:r>
      <w:r>
        <w:rPr>
          <w:noProof/>
        </w:rPr>
        <w:t>24</w:t>
      </w:r>
      <w:r>
        <w:rPr>
          <w:noProof/>
        </w:rPr>
        <w:fldChar w:fldCharType="end"/>
      </w:r>
    </w:p>
    <w:p w14:paraId="6001DCE4"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_Toc1053021 \h </w:instrText>
      </w:r>
      <w:r>
        <w:rPr>
          <w:noProof/>
        </w:rPr>
      </w:r>
      <w:r>
        <w:rPr>
          <w:noProof/>
        </w:rPr>
        <w:fldChar w:fldCharType="separate"/>
      </w:r>
      <w:r>
        <w:rPr>
          <w:noProof/>
        </w:rPr>
        <w:t>26</w:t>
      </w:r>
      <w:r>
        <w:rPr>
          <w:noProof/>
        </w:rPr>
        <w:fldChar w:fldCharType="end"/>
      </w:r>
    </w:p>
    <w:p w14:paraId="42840BCB"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_Toc1053022 \h </w:instrText>
      </w:r>
      <w:r>
        <w:rPr>
          <w:noProof/>
        </w:rPr>
      </w:r>
      <w:r>
        <w:rPr>
          <w:noProof/>
        </w:rPr>
        <w:fldChar w:fldCharType="separate"/>
      </w:r>
      <w:r>
        <w:rPr>
          <w:noProof/>
        </w:rPr>
        <w:t>27</w:t>
      </w:r>
      <w:r>
        <w:rPr>
          <w:noProof/>
        </w:rPr>
        <w:fldChar w:fldCharType="end"/>
      </w:r>
    </w:p>
    <w:p w14:paraId="5EC532F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_Toc1053023 \h </w:instrText>
      </w:r>
      <w:r>
        <w:rPr>
          <w:noProof/>
        </w:rPr>
      </w:r>
      <w:r>
        <w:rPr>
          <w:noProof/>
        </w:rPr>
        <w:fldChar w:fldCharType="separate"/>
      </w:r>
      <w:r>
        <w:rPr>
          <w:noProof/>
        </w:rPr>
        <w:t>27</w:t>
      </w:r>
      <w:r>
        <w:rPr>
          <w:noProof/>
        </w:rPr>
        <w:fldChar w:fldCharType="end"/>
      </w:r>
    </w:p>
    <w:p w14:paraId="4E417E8E"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_Toc1053024 \h </w:instrText>
      </w:r>
      <w:r>
        <w:rPr>
          <w:noProof/>
        </w:rPr>
      </w:r>
      <w:r>
        <w:rPr>
          <w:noProof/>
        </w:rPr>
        <w:fldChar w:fldCharType="separate"/>
      </w:r>
      <w:r>
        <w:rPr>
          <w:noProof/>
        </w:rPr>
        <w:t>28</w:t>
      </w:r>
      <w:r>
        <w:rPr>
          <w:noProof/>
        </w:rPr>
        <w:fldChar w:fldCharType="end"/>
      </w:r>
    </w:p>
    <w:p w14:paraId="41A0F057"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_Toc1053025 \h </w:instrText>
      </w:r>
      <w:r>
        <w:rPr>
          <w:noProof/>
        </w:rPr>
      </w:r>
      <w:r>
        <w:rPr>
          <w:noProof/>
        </w:rPr>
        <w:fldChar w:fldCharType="separate"/>
      </w:r>
      <w:r>
        <w:rPr>
          <w:noProof/>
        </w:rPr>
        <w:t>28</w:t>
      </w:r>
      <w:r>
        <w:rPr>
          <w:noProof/>
        </w:rPr>
        <w:fldChar w:fldCharType="end"/>
      </w:r>
    </w:p>
    <w:p w14:paraId="563122E1"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_Toc1053026 \h </w:instrText>
      </w:r>
      <w:r>
        <w:rPr>
          <w:noProof/>
        </w:rPr>
      </w:r>
      <w:r>
        <w:rPr>
          <w:noProof/>
        </w:rPr>
        <w:fldChar w:fldCharType="separate"/>
      </w:r>
      <w:r>
        <w:rPr>
          <w:noProof/>
        </w:rPr>
        <w:t>28</w:t>
      </w:r>
      <w:r>
        <w:rPr>
          <w:noProof/>
        </w:rPr>
        <w:fldChar w:fldCharType="end"/>
      </w:r>
    </w:p>
    <w:p w14:paraId="3613F372"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_Toc1053027 \h </w:instrText>
      </w:r>
      <w:r>
        <w:rPr>
          <w:noProof/>
        </w:rPr>
      </w:r>
      <w:r>
        <w:rPr>
          <w:noProof/>
        </w:rPr>
        <w:fldChar w:fldCharType="separate"/>
      </w:r>
      <w:r>
        <w:rPr>
          <w:noProof/>
        </w:rPr>
        <w:t>30</w:t>
      </w:r>
      <w:r>
        <w:rPr>
          <w:noProof/>
        </w:rPr>
        <w:fldChar w:fldCharType="end"/>
      </w:r>
    </w:p>
    <w:p w14:paraId="366F30DC"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_Toc1053028 \h </w:instrText>
      </w:r>
      <w:r>
        <w:rPr>
          <w:noProof/>
        </w:rPr>
      </w:r>
      <w:r>
        <w:rPr>
          <w:noProof/>
        </w:rPr>
        <w:fldChar w:fldCharType="separate"/>
      </w:r>
      <w:r>
        <w:rPr>
          <w:noProof/>
        </w:rPr>
        <w:t>30</w:t>
      </w:r>
      <w:r>
        <w:rPr>
          <w:noProof/>
        </w:rPr>
        <w:fldChar w:fldCharType="end"/>
      </w:r>
    </w:p>
    <w:p w14:paraId="62B23698"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_Toc1053029 \h </w:instrText>
      </w:r>
      <w:r>
        <w:rPr>
          <w:noProof/>
        </w:rPr>
      </w:r>
      <w:r>
        <w:rPr>
          <w:noProof/>
        </w:rPr>
        <w:fldChar w:fldCharType="separate"/>
      </w:r>
      <w:r>
        <w:rPr>
          <w:noProof/>
        </w:rPr>
        <w:t>30</w:t>
      </w:r>
      <w:r>
        <w:rPr>
          <w:noProof/>
        </w:rPr>
        <w:fldChar w:fldCharType="end"/>
      </w:r>
    </w:p>
    <w:p w14:paraId="69E55AC7"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_Toc1053030 \h </w:instrText>
      </w:r>
      <w:r>
        <w:rPr>
          <w:noProof/>
        </w:rPr>
      </w:r>
      <w:r>
        <w:rPr>
          <w:noProof/>
        </w:rPr>
        <w:fldChar w:fldCharType="separate"/>
      </w:r>
      <w:r>
        <w:rPr>
          <w:noProof/>
        </w:rPr>
        <w:t>32</w:t>
      </w:r>
      <w:r>
        <w:rPr>
          <w:noProof/>
        </w:rPr>
        <w:fldChar w:fldCharType="end"/>
      </w:r>
    </w:p>
    <w:p w14:paraId="1ED8844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_Toc1053031 \h </w:instrText>
      </w:r>
      <w:r>
        <w:rPr>
          <w:noProof/>
        </w:rPr>
      </w:r>
      <w:r>
        <w:rPr>
          <w:noProof/>
        </w:rPr>
        <w:fldChar w:fldCharType="separate"/>
      </w:r>
      <w:r>
        <w:rPr>
          <w:noProof/>
        </w:rPr>
        <w:t>35</w:t>
      </w:r>
      <w:r>
        <w:rPr>
          <w:noProof/>
        </w:rPr>
        <w:fldChar w:fldCharType="end"/>
      </w:r>
    </w:p>
    <w:p w14:paraId="73572E32"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_Toc1053032 \h </w:instrText>
      </w:r>
      <w:r>
        <w:rPr>
          <w:noProof/>
        </w:rPr>
      </w:r>
      <w:r>
        <w:rPr>
          <w:noProof/>
        </w:rPr>
        <w:fldChar w:fldCharType="separate"/>
      </w:r>
      <w:r>
        <w:rPr>
          <w:noProof/>
        </w:rPr>
        <w:t>35</w:t>
      </w:r>
      <w:r>
        <w:rPr>
          <w:noProof/>
        </w:rPr>
        <w:fldChar w:fldCharType="end"/>
      </w:r>
    </w:p>
    <w:p w14:paraId="729419E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_Toc1053033 \h </w:instrText>
      </w:r>
      <w:r>
        <w:rPr>
          <w:noProof/>
        </w:rPr>
      </w:r>
      <w:r>
        <w:rPr>
          <w:noProof/>
        </w:rPr>
        <w:fldChar w:fldCharType="separate"/>
      </w:r>
      <w:r>
        <w:rPr>
          <w:noProof/>
        </w:rPr>
        <w:t>35</w:t>
      </w:r>
      <w:r>
        <w:rPr>
          <w:noProof/>
        </w:rPr>
        <w:fldChar w:fldCharType="end"/>
      </w:r>
    </w:p>
    <w:p w14:paraId="36B31979"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_Toc1053034 \h </w:instrText>
      </w:r>
      <w:r>
        <w:rPr>
          <w:noProof/>
        </w:rPr>
      </w:r>
      <w:r>
        <w:rPr>
          <w:noProof/>
        </w:rPr>
        <w:fldChar w:fldCharType="separate"/>
      </w:r>
      <w:r>
        <w:rPr>
          <w:noProof/>
        </w:rPr>
        <w:t>35</w:t>
      </w:r>
      <w:r>
        <w:rPr>
          <w:noProof/>
        </w:rPr>
        <w:fldChar w:fldCharType="end"/>
      </w:r>
    </w:p>
    <w:p w14:paraId="0FE50D5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_Toc1053035 \h </w:instrText>
      </w:r>
      <w:r>
        <w:rPr>
          <w:noProof/>
        </w:rPr>
      </w:r>
      <w:r>
        <w:rPr>
          <w:noProof/>
        </w:rPr>
        <w:fldChar w:fldCharType="separate"/>
      </w:r>
      <w:r>
        <w:rPr>
          <w:noProof/>
        </w:rPr>
        <w:t>35</w:t>
      </w:r>
      <w:r>
        <w:rPr>
          <w:noProof/>
        </w:rPr>
        <w:fldChar w:fldCharType="end"/>
      </w:r>
    </w:p>
    <w:p w14:paraId="613DF9BA"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_Toc1053036 \h </w:instrText>
      </w:r>
      <w:r>
        <w:rPr>
          <w:noProof/>
        </w:rPr>
      </w:r>
      <w:r>
        <w:rPr>
          <w:noProof/>
        </w:rPr>
        <w:fldChar w:fldCharType="separate"/>
      </w:r>
      <w:r>
        <w:rPr>
          <w:noProof/>
        </w:rPr>
        <w:t>35</w:t>
      </w:r>
      <w:r>
        <w:rPr>
          <w:noProof/>
        </w:rPr>
        <w:fldChar w:fldCharType="end"/>
      </w:r>
    </w:p>
    <w:p w14:paraId="21A25214"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_Toc1053037 \h </w:instrText>
      </w:r>
      <w:r>
        <w:rPr>
          <w:noProof/>
        </w:rPr>
      </w:r>
      <w:r>
        <w:rPr>
          <w:noProof/>
        </w:rPr>
        <w:fldChar w:fldCharType="separate"/>
      </w:r>
      <w:r>
        <w:rPr>
          <w:noProof/>
        </w:rPr>
        <w:t>36</w:t>
      </w:r>
      <w:r>
        <w:rPr>
          <w:noProof/>
        </w:rPr>
        <w:fldChar w:fldCharType="end"/>
      </w:r>
    </w:p>
    <w:p w14:paraId="6B338641"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_Toc1053038 \h </w:instrText>
      </w:r>
      <w:r>
        <w:rPr>
          <w:noProof/>
        </w:rPr>
      </w:r>
      <w:r>
        <w:rPr>
          <w:noProof/>
        </w:rPr>
        <w:fldChar w:fldCharType="separate"/>
      </w:r>
      <w:r>
        <w:rPr>
          <w:noProof/>
        </w:rPr>
        <w:t>36</w:t>
      </w:r>
      <w:r>
        <w:rPr>
          <w:noProof/>
        </w:rPr>
        <w:fldChar w:fldCharType="end"/>
      </w:r>
    </w:p>
    <w:p w14:paraId="32B2664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_Toc1053039 \h </w:instrText>
      </w:r>
      <w:r>
        <w:rPr>
          <w:noProof/>
        </w:rPr>
      </w:r>
      <w:r>
        <w:rPr>
          <w:noProof/>
        </w:rPr>
        <w:fldChar w:fldCharType="separate"/>
      </w:r>
      <w:r>
        <w:rPr>
          <w:noProof/>
        </w:rPr>
        <w:t>36</w:t>
      </w:r>
      <w:r>
        <w:rPr>
          <w:noProof/>
        </w:rPr>
        <w:fldChar w:fldCharType="end"/>
      </w:r>
    </w:p>
    <w:p w14:paraId="010A4C3F" w14:textId="77777777" w:rsidR="002B0ACE" w:rsidRDefault="002B0ACE">
      <w:pPr>
        <w:pStyle w:val="11"/>
        <w:tabs>
          <w:tab w:val="right" w:leader="dot" w:pos="9912"/>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_Toc1053040 \h </w:instrText>
      </w:r>
      <w:r>
        <w:rPr>
          <w:noProof/>
        </w:rPr>
      </w:r>
      <w:r>
        <w:rPr>
          <w:noProof/>
        </w:rPr>
        <w:fldChar w:fldCharType="separate"/>
      </w:r>
      <w:r>
        <w:rPr>
          <w:noProof/>
        </w:rPr>
        <w:t>36</w:t>
      </w:r>
      <w:r>
        <w:rPr>
          <w:noProof/>
        </w:rPr>
        <w:fldChar w:fldCharType="end"/>
      </w:r>
    </w:p>
    <w:p w14:paraId="031BC4F0"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_Toc1053041 \h </w:instrText>
      </w:r>
      <w:r>
        <w:rPr>
          <w:noProof/>
        </w:rPr>
      </w:r>
      <w:r>
        <w:rPr>
          <w:noProof/>
        </w:rPr>
        <w:fldChar w:fldCharType="separate"/>
      </w:r>
      <w:r>
        <w:rPr>
          <w:noProof/>
        </w:rPr>
        <w:t>36</w:t>
      </w:r>
      <w:r>
        <w:rPr>
          <w:noProof/>
        </w:rPr>
        <w:fldChar w:fldCharType="end"/>
      </w:r>
    </w:p>
    <w:p w14:paraId="5B5ED991"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_Toc1053042 \h </w:instrText>
      </w:r>
      <w:r>
        <w:rPr>
          <w:noProof/>
        </w:rPr>
      </w:r>
      <w:r>
        <w:rPr>
          <w:noProof/>
        </w:rPr>
        <w:fldChar w:fldCharType="separate"/>
      </w:r>
      <w:r>
        <w:rPr>
          <w:noProof/>
        </w:rPr>
        <w:t>36</w:t>
      </w:r>
      <w:r>
        <w:rPr>
          <w:noProof/>
        </w:rPr>
        <w:fldChar w:fldCharType="end"/>
      </w:r>
    </w:p>
    <w:p w14:paraId="60CD85B9"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_Toc1053043 \h </w:instrText>
      </w:r>
      <w:r>
        <w:rPr>
          <w:noProof/>
        </w:rPr>
      </w:r>
      <w:r>
        <w:rPr>
          <w:noProof/>
        </w:rPr>
        <w:fldChar w:fldCharType="separate"/>
      </w:r>
      <w:r>
        <w:rPr>
          <w:noProof/>
        </w:rPr>
        <w:t>36</w:t>
      </w:r>
      <w:r>
        <w:rPr>
          <w:noProof/>
        </w:rPr>
        <w:fldChar w:fldCharType="end"/>
      </w:r>
    </w:p>
    <w:p w14:paraId="478FE6F8"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_Toc1053044 \h </w:instrText>
      </w:r>
      <w:r>
        <w:rPr>
          <w:noProof/>
        </w:rPr>
      </w:r>
      <w:r>
        <w:rPr>
          <w:noProof/>
        </w:rPr>
        <w:fldChar w:fldCharType="separate"/>
      </w:r>
      <w:r>
        <w:rPr>
          <w:noProof/>
        </w:rPr>
        <w:t>36</w:t>
      </w:r>
      <w:r>
        <w:rPr>
          <w:noProof/>
        </w:rPr>
        <w:fldChar w:fldCharType="end"/>
      </w:r>
    </w:p>
    <w:p w14:paraId="769C8CFC"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_Toc1053045 \h </w:instrText>
      </w:r>
      <w:r>
        <w:rPr>
          <w:noProof/>
        </w:rPr>
      </w:r>
      <w:r>
        <w:rPr>
          <w:noProof/>
        </w:rPr>
        <w:fldChar w:fldCharType="separate"/>
      </w:r>
      <w:r>
        <w:rPr>
          <w:noProof/>
        </w:rPr>
        <w:t>36</w:t>
      </w:r>
      <w:r>
        <w:rPr>
          <w:noProof/>
        </w:rPr>
        <w:fldChar w:fldCharType="end"/>
      </w:r>
    </w:p>
    <w:p w14:paraId="6ED99807"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_Toc1053046 \h </w:instrText>
      </w:r>
      <w:r>
        <w:rPr>
          <w:noProof/>
        </w:rPr>
      </w:r>
      <w:r>
        <w:rPr>
          <w:noProof/>
        </w:rPr>
        <w:fldChar w:fldCharType="separate"/>
      </w:r>
      <w:r>
        <w:rPr>
          <w:noProof/>
        </w:rPr>
        <w:t>38</w:t>
      </w:r>
      <w:r>
        <w:rPr>
          <w:noProof/>
        </w:rPr>
        <w:fldChar w:fldCharType="end"/>
      </w:r>
    </w:p>
    <w:p w14:paraId="2CAA47BE"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_Toc1053047 \h </w:instrText>
      </w:r>
      <w:r>
        <w:rPr>
          <w:noProof/>
        </w:rPr>
      </w:r>
      <w:r>
        <w:rPr>
          <w:noProof/>
        </w:rPr>
        <w:fldChar w:fldCharType="separate"/>
      </w:r>
      <w:r>
        <w:rPr>
          <w:noProof/>
        </w:rPr>
        <w:t>41</w:t>
      </w:r>
      <w:r>
        <w:rPr>
          <w:noProof/>
        </w:rPr>
        <w:fldChar w:fldCharType="end"/>
      </w:r>
    </w:p>
    <w:p w14:paraId="1B8F1FF7"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_Toc1053048 \h </w:instrText>
      </w:r>
      <w:r>
        <w:rPr>
          <w:noProof/>
        </w:rPr>
      </w:r>
      <w:r>
        <w:rPr>
          <w:noProof/>
        </w:rPr>
        <w:fldChar w:fldCharType="separate"/>
      </w:r>
      <w:r>
        <w:rPr>
          <w:noProof/>
        </w:rPr>
        <w:t>41</w:t>
      </w:r>
      <w:r>
        <w:rPr>
          <w:noProof/>
        </w:rPr>
        <w:fldChar w:fldCharType="end"/>
      </w:r>
    </w:p>
    <w:p w14:paraId="5CC9F556"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_Toc1053049 \h </w:instrText>
      </w:r>
      <w:r>
        <w:rPr>
          <w:noProof/>
        </w:rPr>
      </w:r>
      <w:r>
        <w:rPr>
          <w:noProof/>
        </w:rPr>
        <w:fldChar w:fldCharType="separate"/>
      </w:r>
      <w:r>
        <w:rPr>
          <w:noProof/>
        </w:rPr>
        <w:t>42</w:t>
      </w:r>
      <w:r>
        <w:rPr>
          <w:noProof/>
        </w:rPr>
        <w:fldChar w:fldCharType="end"/>
      </w:r>
    </w:p>
    <w:p w14:paraId="4AD5BD55"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_Toc1053050 \h </w:instrText>
      </w:r>
      <w:r>
        <w:rPr>
          <w:noProof/>
        </w:rPr>
      </w:r>
      <w:r>
        <w:rPr>
          <w:noProof/>
        </w:rPr>
        <w:fldChar w:fldCharType="separate"/>
      </w:r>
      <w:r>
        <w:rPr>
          <w:noProof/>
        </w:rPr>
        <w:t>42</w:t>
      </w:r>
      <w:r>
        <w:rPr>
          <w:noProof/>
        </w:rPr>
        <w:fldChar w:fldCharType="end"/>
      </w:r>
    </w:p>
    <w:p w14:paraId="04CD3E99"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_Toc1053051 \h </w:instrText>
      </w:r>
      <w:r>
        <w:rPr>
          <w:noProof/>
        </w:rPr>
      </w:r>
      <w:r>
        <w:rPr>
          <w:noProof/>
        </w:rPr>
        <w:fldChar w:fldCharType="separate"/>
      </w:r>
      <w:r>
        <w:rPr>
          <w:noProof/>
        </w:rPr>
        <w:t>43</w:t>
      </w:r>
      <w:r>
        <w:rPr>
          <w:noProof/>
        </w:rPr>
        <w:fldChar w:fldCharType="end"/>
      </w:r>
    </w:p>
    <w:p w14:paraId="50E72974"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lastRenderedPageBreak/>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_Toc1053052 \h </w:instrText>
      </w:r>
      <w:r>
        <w:rPr>
          <w:noProof/>
        </w:rPr>
      </w:r>
      <w:r>
        <w:rPr>
          <w:noProof/>
        </w:rPr>
        <w:fldChar w:fldCharType="separate"/>
      </w:r>
      <w:r>
        <w:rPr>
          <w:noProof/>
        </w:rPr>
        <w:t>43</w:t>
      </w:r>
      <w:r>
        <w:rPr>
          <w:noProof/>
        </w:rPr>
        <w:fldChar w:fldCharType="end"/>
      </w:r>
    </w:p>
    <w:p w14:paraId="4F2E37FB"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_Toc1053053 \h </w:instrText>
      </w:r>
      <w:r>
        <w:rPr>
          <w:noProof/>
        </w:rPr>
      </w:r>
      <w:r>
        <w:rPr>
          <w:noProof/>
        </w:rPr>
        <w:fldChar w:fldCharType="separate"/>
      </w:r>
      <w:r>
        <w:rPr>
          <w:noProof/>
        </w:rPr>
        <w:t>43</w:t>
      </w:r>
      <w:r>
        <w:rPr>
          <w:noProof/>
        </w:rPr>
        <w:fldChar w:fldCharType="end"/>
      </w:r>
    </w:p>
    <w:p w14:paraId="3B268727"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_Toc1053054 \h </w:instrText>
      </w:r>
      <w:r>
        <w:rPr>
          <w:noProof/>
        </w:rPr>
      </w:r>
      <w:r>
        <w:rPr>
          <w:noProof/>
        </w:rPr>
        <w:fldChar w:fldCharType="separate"/>
      </w:r>
      <w:r>
        <w:rPr>
          <w:noProof/>
        </w:rPr>
        <w:t>43</w:t>
      </w:r>
      <w:r>
        <w:rPr>
          <w:noProof/>
        </w:rPr>
        <w:fldChar w:fldCharType="end"/>
      </w:r>
    </w:p>
    <w:p w14:paraId="501BBD62"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_Toc1053055 \h </w:instrText>
      </w:r>
      <w:r>
        <w:rPr>
          <w:noProof/>
        </w:rPr>
      </w:r>
      <w:r>
        <w:rPr>
          <w:noProof/>
        </w:rPr>
        <w:fldChar w:fldCharType="separate"/>
      </w:r>
      <w:r>
        <w:rPr>
          <w:noProof/>
        </w:rPr>
        <w:t>43</w:t>
      </w:r>
      <w:r>
        <w:rPr>
          <w:noProof/>
        </w:rPr>
        <w:fldChar w:fldCharType="end"/>
      </w:r>
    </w:p>
    <w:p w14:paraId="533D26C0"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_Toc1053056 \h </w:instrText>
      </w:r>
      <w:r>
        <w:rPr>
          <w:noProof/>
        </w:rPr>
      </w:r>
      <w:r>
        <w:rPr>
          <w:noProof/>
        </w:rPr>
        <w:fldChar w:fldCharType="separate"/>
      </w:r>
      <w:r>
        <w:rPr>
          <w:noProof/>
        </w:rPr>
        <w:t>44</w:t>
      </w:r>
      <w:r>
        <w:rPr>
          <w:noProof/>
        </w:rPr>
        <w:fldChar w:fldCharType="end"/>
      </w:r>
    </w:p>
    <w:p w14:paraId="6C047EE5"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_Toc1053057 \h </w:instrText>
      </w:r>
      <w:r>
        <w:rPr>
          <w:noProof/>
        </w:rPr>
      </w:r>
      <w:r>
        <w:rPr>
          <w:noProof/>
        </w:rPr>
        <w:fldChar w:fldCharType="separate"/>
      </w:r>
      <w:r>
        <w:rPr>
          <w:noProof/>
        </w:rPr>
        <w:t>44</w:t>
      </w:r>
      <w:r>
        <w:rPr>
          <w:noProof/>
        </w:rPr>
        <w:fldChar w:fldCharType="end"/>
      </w:r>
    </w:p>
    <w:p w14:paraId="03850DA8"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_Toc1053058 \h </w:instrText>
      </w:r>
      <w:r>
        <w:rPr>
          <w:noProof/>
        </w:rPr>
      </w:r>
      <w:r>
        <w:rPr>
          <w:noProof/>
        </w:rPr>
        <w:fldChar w:fldCharType="separate"/>
      </w:r>
      <w:r>
        <w:rPr>
          <w:noProof/>
        </w:rPr>
        <w:t>44</w:t>
      </w:r>
      <w:r>
        <w:rPr>
          <w:noProof/>
        </w:rPr>
        <w:fldChar w:fldCharType="end"/>
      </w:r>
    </w:p>
    <w:p w14:paraId="2269A041"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_Toc1053059 \h </w:instrText>
      </w:r>
      <w:r>
        <w:rPr>
          <w:noProof/>
        </w:rPr>
      </w:r>
      <w:r>
        <w:rPr>
          <w:noProof/>
        </w:rPr>
        <w:fldChar w:fldCharType="separate"/>
      </w:r>
      <w:r>
        <w:rPr>
          <w:noProof/>
        </w:rPr>
        <w:t>44</w:t>
      </w:r>
      <w:r>
        <w:rPr>
          <w:noProof/>
        </w:rPr>
        <w:fldChar w:fldCharType="end"/>
      </w:r>
    </w:p>
    <w:p w14:paraId="49359642"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_Toc1053060 \h </w:instrText>
      </w:r>
      <w:r>
        <w:rPr>
          <w:noProof/>
        </w:rPr>
      </w:r>
      <w:r>
        <w:rPr>
          <w:noProof/>
        </w:rPr>
        <w:fldChar w:fldCharType="separate"/>
      </w:r>
      <w:r>
        <w:rPr>
          <w:noProof/>
        </w:rPr>
        <w:t>44</w:t>
      </w:r>
      <w:r>
        <w:rPr>
          <w:noProof/>
        </w:rPr>
        <w:fldChar w:fldCharType="end"/>
      </w:r>
    </w:p>
    <w:p w14:paraId="27D2481B" w14:textId="77777777" w:rsidR="002B0ACE" w:rsidRDefault="002B0ACE">
      <w:pPr>
        <w:pStyle w:val="21"/>
        <w:tabs>
          <w:tab w:val="right" w:leader="dot" w:pos="9912"/>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_Toc1053061 \h </w:instrText>
      </w:r>
      <w:r>
        <w:rPr>
          <w:noProof/>
        </w:rPr>
      </w:r>
      <w:r>
        <w:rPr>
          <w:noProof/>
        </w:rPr>
        <w:fldChar w:fldCharType="separate"/>
      </w:r>
      <w:r>
        <w:rPr>
          <w:noProof/>
        </w:rPr>
        <w:t>44</w:t>
      </w:r>
      <w:r>
        <w:rPr>
          <w:noProof/>
        </w:rPr>
        <w:fldChar w:fldCharType="end"/>
      </w:r>
    </w:p>
    <w:p w14:paraId="127ABB6F" w14:textId="77777777" w:rsidR="00E779A3" w:rsidRDefault="007754B9" w:rsidP="009C51EC">
      <w:pPr>
        <w:pStyle w:val="21"/>
        <w:tabs>
          <w:tab w:val="right" w:leader="dot" w:pos="9912"/>
        </w:tabs>
      </w:pPr>
      <w:r>
        <w:rPr>
          <w:noProof/>
        </w:rPr>
        <w:fldChar w:fldCharType="end"/>
      </w:r>
      <w:r w:rsidR="00E779A3">
        <w:br w:type="page"/>
      </w:r>
      <w:bookmarkStart w:id="2" w:name="_Toc482629155"/>
      <w:r w:rsidR="00E779A3">
        <w:lastRenderedPageBreak/>
        <w:t>Введение</w:t>
      </w:r>
      <w:bookmarkEnd w:id="2"/>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3" w:name="_Toc482629156"/>
      <w:bookmarkStart w:id="4" w:name="_Toc1052969"/>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3"/>
      <w:bookmarkEnd w:id="4"/>
    </w:p>
    <w:p w14:paraId="0950E9B9" w14:textId="77777777" w:rsidR="00E779A3" w:rsidRPr="001D67CD" w:rsidRDefault="00E779A3">
      <w:pPr>
        <w:pStyle w:val="2"/>
      </w:pPr>
      <w:bookmarkStart w:id="5" w:name="_Toc482629157"/>
      <w:bookmarkStart w:id="6" w:name="_Toc1052970"/>
      <w:r w:rsidRPr="001D67CD">
        <w:t>1.1. Сведения о банковских счетах эмитента</w:t>
      </w:r>
      <w:bookmarkEnd w:id="5"/>
      <w:bookmarkEnd w:id="6"/>
    </w:p>
    <w:p w14:paraId="297BD685" w14:textId="53600559" w:rsidR="00D85C3D" w:rsidRPr="00D85C3D" w:rsidRDefault="004911F5" w:rsidP="00D85C3D">
      <w:r w:rsidRPr="001D67CD">
        <w:t>Изменения в составе информации настоящего пункта в отчетном квартале не происходили.</w:t>
      </w:r>
    </w:p>
    <w:p w14:paraId="5F30384D" w14:textId="77777777" w:rsidR="00E779A3" w:rsidRPr="007941FA" w:rsidRDefault="00E779A3">
      <w:pPr>
        <w:pStyle w:val="2"/>
      </w:pPr>
      <w:bookmarkStart w:id="7" w:name="_Toc482629158"/>
      <w:bookmarkStart w:id="8" w:name="_Toc1052971"/>
      <w:r w:rsidRPr="004911F5">
        <w:t>1.2. Сведения об аудиторе (аудиторах) эмитента</w:t>
      </w:r>
      <w:bookmarkEnd w:id="7"/>
      <w:bookmarkEnd w:id="8"/>
    </w:p>
    <w:p w14:paraId="5992DC05" w14:textId="1F4ACDE2" w:rsidR="005213C2" w:rsidRDefault="00673274" w:rsidP="00D85C3D">
      <w:pPr>
        <w:jc w:val="both"/>
      </w:pPr>
      <w:r w:rsidRPr="00673274">
        <w:t>Изменения в составе информации настоящего пункта в отчетном квартале не происходили.</w:t>
      </w:r>
    </w:p>
    <w:p w14:paraId="328BBC7D" w14:textId="3A964579" w:rsidR="00E779A3" w:rsidRDefault="00E779A3">
      <w:pPr>
        <w:pStyle w:val="2"/>
      </w:pPr>
      <w:bookmarkStart w:id="9" w:name="_Toc482629159"/>
      <w:bookmarkStart w:id="10" w:name="_Toc1052972"/>
      <w:r w:rsidRPr="00A6426D">
        <w:t>1.3. Сведения об оценщике (оценщиках) эмитента</w:t>
      </w:r>
      <w:bookmarkEnd w:id="9"/>
      <w:bookmarkEnd w:id="10"/>
    </w:p>
    <w:p w14:paraId="77CCF977" w14:textId="77777777" w:rsidR="00F00989" w:rsidRDefault="00F00989" w:rsidP="00F00989">
      <w:pPr>
        <w:jc w:val="both"/>
      </w:pPr>
      <w:r w:rsidRPr="00673274">
        <w:t>Изменения в составе информации настоящего пункта в отчетном квартале не происходили.</w:t>
      </w:r>
    </w:p>
    <w:p w14:paraId="423BD0EA" w14:textId="77777777" w:rsidR="00E779A3" w:rsidRDefault="00E779A3">
      <w:pPr>
        <w:pStyle w:val="2"/>
      </w:pPr>
      <w:bookmarkStart w:id="11" w:name="_Toc482629160"/>
      <w:bookmarkStart w:id="12" w:name="_Toc1052973"/>
      <w:r>
        <w:t>1.4. Сведения о консультантах эмитента</w:t>
      </w:r>
      <w:bookmarkEnd w:id="11"/>
      <w:bookmarkEnd w:id="12"/>
    </w:p>
    <w:p w14:paraId="0BCA7F6C" w14:textId="77777777" w:rsidR="00E779A3" w:rsidRPr="00A6426D" w:rsidRDefault="00E779A3">
      <w:pPr>
        <w:ind w:left="200"/>
        <w:rPr>
          <w:rStyle w:val="Subst"/>
          <w:bCs/>
          <w:iCs/>
        </w:rPr>
      </w:pPr>
      <w:r w:rsidRPr="00662648">
        <w:rPr>
          <w:rStyle w:val="Subst"/>
          <w:b w:val="0"/>
          <w:bCs/>
          <w:i w:val="0"/>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662648">
        <w:rPr>
          <w:rStyle w:val="Subst"/>
          <w:b w:val="0"/>
          <w:bCs/>
          <w:i w:val="0"/>
          <w:iCs/>
        </w:rPr>
        <w:t>.</w:t>
      </w:r>
    </w:p>
    <w:p w14:paraId="7287009D" w14:textId="77777777" w:rsidR="00E779A3" w:rsidRDefault="00E779A3">
      <w:pPr>
        <w:pStyle w:val="2"/>
      </w:pPr>
      <w:bookmarkStart w:id="13" w:name="_Toc482629161"/>
      <w:bookmarkStart w:id="14" w:name="_Toc1052974"/>
      <w:r>
        <w:t>1.5. Сведения о лицах, подписавших ежеквартальный отчет</w:t>
      </w:r>
      <w:bookmarkEnd w:id="13"/>
      <w:bookmarkEnd w:id="14"/>
    </w:p>
    <w:p w14:paraId="402F7195" w14:textId="77777777" w:rsidR="00E779A3" w:rsidRDefault="00E779A3" w:rsidP="008D0342">
      <w:pPr>
        <w:spacing w:before="0" w:after="0"/>
        <w:ind w:left="200"/>
      </w:pPr>
      <w:r>
        <w:t>ФИО:</w:t>
      </w:r>
      <w:r>
        <w:rPr>
          <w:rStyle w:val="Subst"/>
          <w:bCs/>
          <w:iCs/>
        </w:rPr>
        <w:t xml:space="preserve"> Зайцев Сергей Васильевич</w:t>
      </w:r>
    </w:p>
    <w:p w14:paraId="77254634" w14:textId="77777777" w:rsidR="00E779A3" w:rsidRDefault="00E779A3" w:rsidP="008D0342">
      <w:pPr>
        <w:spacing w:before="0" w:after="0"/>
        <w:ind w:left="200"/>
      </w:pPr>
      <w:r>
        <w:t>Год рождения:</w:t>
      </w:r>
      <w:r>
        <w:rPr>
          <w:rStyle w:val="Subst"/>
          <w:bCs/>
          <w:iCs/>
        </w:rPr>
        <w:t xml:space="preserve"> 1960</w:t>
      </w:r>
    </w:p>
    <w:p w14:paraId="6C033A5D" w14:textId="77777777" w:rsidR="00E779A3" w:rsidRDefault="00E779A3" w:rsidP="008D0342">
      <w:pPr>
        <w:pStyle w:val="SubHeading"/>
        <w:spacing w:before="0" w:after="0"/>
        <w:ind w:left="200"/>
      </w:pPr>
      <w:r>
        <w:t>Сведения об основном месте работы:</w:t>
      </w:r>
    </w:p>
    <w:p w14:paraId="52E2FD31" w14:textId="77777777" w:rsidR="00E779A3" w:rsidRDefault="00E779A3" w:rsidP="008D0342">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p>
    <w:p w14:paraId="691820EE" w14:textId="77777777" w:rsidR="00E779A3" w:rsidRDefault="00E779A3" w:rsidP="008D0342">
      <w:pPr>
        <w:spacing w:before="0" w:after="0"/>
        <w:ind w:left="400"/>
      </w:pPr>
      <w:r>
        <w:t>Должность:</w:t>
      </w:r>
      <w:r>
        <w:rPr>
          <w:rStyle w:val="Subst"/>
          <w:bCs/>
          <w:iCs/>
        </w:rPr>
        <w:t xml:space="preserve"> Генеральный директор</w:t>
      </w:r>
    </w:p>
    <w:p w14:paraId="5DB44C63" w14:textId="77777777" w:rsidR="00E779A3" w:rsidRDefault="00E779A3" w:rsidP="008D0342">
      <w:pPr>
        <w:spacing w:before="0" w:after="0"/>
        <w:ind w:left="200"/>
      </w:pPr>
    </w:p>
    <w:p w14:paraId="68E34A74" w14:textId="77777777" w:rsidR="00E779A3" w:rsidRDefault="00E779A3" w:rsidP="008D0342">
      <w:pPr>
        <w:spacing w:before="0" w:after="0"/>
        <w:ind w:left="200"/>
      </w:pPr>
      <w:r>
        <w:t>ФИО:</w:t>
      </w:r>
      <w:r>
        <w:rPr>
          <w:rStyle w:val="Subst"/>
          <w:bCs/>
          <w:iCs/>
        </w:rPr>
        <w:t xml:space="preserve"> Ефименко Ирина Викторовна</w:t>
      </w:r>
    </w:p>
    <w:p w14:paraId="72AC31D5" w14:textId="77777777" w:rsidR="00E779A3" w:rsidRDefault="00E779A3" w:rsidP="008D0342">
      <w:pPr>
        <w:spacing w:before="0" w:after="0"/>
        <w:ind w:left="200"/>
      </w:pPr>
      <w:r>
        <w:t>Год рождения:</w:t>
      </w:r>
      <w:r>
        <w:rPr>
          <w:rStyle w:val="Subst"/>
          <w:bCs/>
          <w:iCs/>
        </w:rPr>
        <w:t xml:space="preserve"> 1961</w:t>
      </w:r>
    </w:p>
    <w:p w14:paraId="5300B595" w14:textId="77777777" w:rsidR="00E779A3" w:rsidRDefault="00E779A3" w:rsidP="008D0342">
      <w:pPr>
        <w:pStyle w:val="SubHeading"/>
        <w:spacing w:before="0" w:after="0"/>
        <w:ind w:left="200"/>
      </w:pPr>
      <w:r>
        <w:t>Сведения об основном месте работы:</w:t>
      </w:r>
    </w:p>
    <w:p w14:paraId="5D43030C" w14:textId="77777777" w:rsidR="00E779A3" w:rsidRDefault="00E779A3" w:rsidP="008D0342">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p>
    <w:p w14:paraId="6ED8CF1B" w14:textId="77777777" w:rsidR="00E779A3" w:rsidRDefault="00E779A3" w:rsidP="008D0342">
      <w:pPr>
        <w:spacing w:before="0" w:after="0"/>
        <w:ind w:left="400"/>
      </w:pPr>
      <w:r>
        <w:t>Должность:</w:t>
      </w:r>
      <w:r>
        <w:rPr>
          <w:rStyle w:val="Subst"/>
          <w:bCs/>
          <w:iCs/>
        </w:rPr>
        <w:t xml:space="preserve"> директор департамента российских стандартов учета</w:t>
      </w:r>
    </w:p>
    <w:p w14:paraId="0E8E204B" w14:textId="77777777" w:rsidR="00E779A3" w:rsidRPr="00203DFB" w:rsidRDefault="00E779A3">
      <w:pPr>
        <w:pStyle w:val="1"/>
      </w:pPr>
      <w:bookmarkStart w:id="15" w:name="_Toc482629162"/>
      <w:bookmarkStart w:id="16" w:name="_Toc1052975"/>
      <w:r w:rsidRPr="00203DFB">
        <w:t>Раздел II. Основная информация о финансово-экономическом состоянии эмитента</w:t>
      </w:r>
      <w:bookmarkEnd w:id="15"/>
      <w:bookmarkEnd w:id="16"/>
    </w:p>
    <w:p w14:paraId="7D799CDB" w14:textId="77777777" w:rsidR="00E779A3" w:rsidRPr="0003267D" w:rsidRDefault="00E779A3" w:rsidP="00A2118E">
      <w:pPr>
        <w:pStyle w:val="2"/>
        <w:tabs>
          <w:tab w:val="left" w:pos="7213"/>
        </w:tabs>
      </w:pPr>
      <w:bookmarkStart w:id="17" w:name="_Toc482629163"/>
      <w:bookmarkStart w:id="18" w:name="_Toc1052976"/>
      <w:r w:rsidRPr="0003267D">
        <w:t>2.1. Показатели финансово-экономической деятельности эмитента</w:t>
      </w:r>
      <w:bookmarkEnd w:id="17"/>
      <w:bookmarkEnd w:id="18"/>
      <w:r w:rsidR="00A2118E" w:rsidRPr="0003267D">
        <w:tab/>
      </w:r>
    </w:p>
    <w:p w14:paraId="0819124E" w14:textId="0C560BB3" w:rsidR="001D67CD" w:rsidRPr="001D67CD" w:rsidRDefault="001D67CD" w:rsidP="001D67CD">
      <w:pPr>
        <w:ind w:left="200"/>
        <w:rPr>
          <w:rStyle w:val="Subst"/>
          <w:b w:val="0"/>
          <w:bCs/>
          <w:i w:val="0"/>
          <w:iCs/>
        </w:rPr>
      </w:pPr>
      <w:r w:rsidRPr="001D67CD">
        <w:rPr>
          <w:rStyle w:val="Subst"/>
          <w:b w:val="0"/>
          <w:bCs/>
          <w:i w:val="0"/>
          <w:iCs/>
        </w:rPr>
        <w:t>Не указывается в отчете за четвертый квартал.</w:t>
      </w:r>
    </w:p>
    <w:p w14:paraId="79B5C569" w14:textId="08BF629B" w:rsidR="00E779A3" w:rsidRPr="004329AE" w:rsidRDefault="00E779A3" w:rsidP="006C1421">
      <w:pPr>
        <w:pStyle w:val="2"/>
        <w:tabs>
          <w:tab w:val="left" w:pos="7213"/>
        </w:tabs>
      </w:pPr>
      <w:bookmarkStart w:id="19" w:name="_Toc482629164"/>
      <w:bookmarkStart w:id="20" w:name="_Toc1052977"/>
      <w:r w:rsidRPr="004329AE">
        <w:t>2.2. Рыночная капитализация эмитента</w:t>
      </w:r>
      <w:bookmarkEnd w:id="19"/>
      <w:bookmarkEnd w:id="20"/>
    </w:p>
    <w:p w14:paraId="4D635810" w14:textId="77777777" w:rsidR="00E779A3" w:rsidRPr="004329AE" w:rsidRDefault="00E779A3">
      <w:pPr>
        <w:ind w:left="200"/>
      </w:pPr>
      <w:r w:rsidRPr="004329AE">
        <w:t>Единица измерения:</w:t>
      </w:r>
      <w:r w:rsidRPr="004329AE">
        <w:rPr>
          <w:rStyle w:val="Subst"/>
          <w:bCs/>
          <w:iCs/>
        </w:rPr>
        <w:t xml:space="preserve"> тыс. руб.</w:t>
      </w:r>
    </w:p>
    <w:p w14:paraId="77362E82" w14:textId="77777777" w:rsidR="00E779A3" w:rsidRPr="004329AE" w:rsidRDefault="00E779A3" w:rsidP="00E779A3">
      <w:pPr>
        <w:jc w:val="both"/>
      </w:pPr>
      <w:r w:rsidRPr="004329AE">
        <w:t>Методика определения рыночной цены акций:</w:t>
      </w:r>
      <w:r w:rsidRPr="004329AE">
        <w:rPr>
          <w:b/>
          <w:bCs/>
          <w:i/>
          <w:iCs/>
        </w:rPr>
        <w:t xml:space="preserve"> Эмитент не производит расчет рыночной цены акций. Расчет капитализации осуществляется как произведение цены закрытия организатора торгов на дату окончания отчетного периода и количества акций, допущенных к обращению.</w:t>
      </w:r>
    </w:p>
    <w:p w14:paraId="74A3231D" w14:textId="77777777" w:rsidR="00E779A3" w:rsidRPr="004329AE"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329AE" w:rsidRDefault="00E779A3">
            <w:pPr>
              <w:jc w:val="center"/>
            </w:pPr>
            <w:r w:rsidRPr="004329A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0C720CB9" w:rsidR="00E779A3" w:rsidRPr="004329AE" w:rsidRDefault="00E779A3" w:rsidP="00082F3D">
            <w:pPr>
              <w:jc w:val="center"/>
            </w:pPr>
            <w:r w:rsidRPr="004329AE">
              <w:t>На 31.12.201</w:t>
            </w:r>
            <w:r w:rsidR="00082F3D" w:rsidRPr="004329AE">
              <w:t>7</w:t>
            </w:r>
            <w:r w:rsidRPr="004329AE">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570F2075" w:rsidR="00E779A3" w:rsidRPr="00203DFB" w:rsidRDefault="00082F3D" w:rsidP="004A11C5">
            <w:pPr>
              <w:jc w:val="center"/>
            </w:pPr>
            <w:r w:rsidRPr="004329AE">
              <w:t xml:space="preserve">На </w:t>
            </w:r>
            <w:r w:rsidR="00346DD3" w:rsidRPr="004329AE">
              <w:t>3</w:t>
            </w:r>
            <w:r w:rsidR="004A11C5" w:rsidRPr="004329AE">
              <w:t>1</w:t>
            </w:r>
            <w:r w:rsidR="00E779A3" w:rsidRPr="004329AE">
              <w:t>.</w:t>
            </w:r>
            <w:r w:rsidR="004A11C5" w:rsidRPr="004329AE">
              <w:t>12</w:t>
            </w:r>
            <w:r w:rsidR="00A2118E" w:rsidRPr="004329AE">
              <w:t>.201</w:t>
            </w:r>
            <w:r w:rsidRPr="004329AE">
              <w:t>8</w:t>
            </w:r>
            <w:r w:rsidR="00E779A3" w:rsidRPr="004329AE">
              <w:t xml:space="preserve"> г.</w:t>
            </w:r>
          </w:p>
        </w:tc>
      </w:tr>
      <w:tr w:rsidR="00203DFB"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03DFB" w:rsidRPr="004F5CB0" w:rsidRDefault="00203DFB">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10F94482" w:rsidR="00203DFB" w:rsidRPr="004F5CB0" w:rsidRDefault="00082F3D" w:rsidP="00740192">
            <w:pPr>
              <w:jc w:val="center"/>
            </w:pPr>
            <w:r>
              <w:t xml:space="preserve">1 218 008 </w:t>
            </w:r>
          </w:p>
        </w:tc>
        <w:tc>
          <w:tcPr>
            <w:tcW w:w="1820" w:type="dxa"/>
            <w:tcBorders>
              <w:top w:val="single" w:sz="6" w:space="0" w:color="auto"/>
              <w:left w:val="single" w:sz="6" w:space="0" w:color="auto"/>
              <w:bottom w:val="double" w:sz="6" w:space="0" w:color="auto"/>
              <w:right w:val="double" w:sz="6" w:space="0" w:color="auto"/>
            </w:tcBorders>
          </w:tcPr>
          <w:p w14:paraId="64486C05" w14:textId="2359786F" w:rsidR="00203DFB" w:rsidRPr="006615E0" w:rsidRDefault="004329AE" w:rsidP="007021DD">
            <w:pPr>
              <w:jc w:val="center"/>
            </w:pPr>
            <w:r w:rsidRPr="00AD6DF8">
              <w:t>1 170 72</w:t>
            </w:r>
            <w:r>
              <w:rPr>
                <w:lang w:val="en-US"/>
              </w:rPr>
              <w:t>3</w:t>
            </w:r>
          </w:p>
        </w:tc>
      </w:tr>
    </w:tbl>
    <w:p w14:paraId="4172E582" w14:textId="77777777" w:rsidR="00E779A3" w:rsidRDefault="00E779A3">
      <w:pPr>
        <w:pStyle w:val="ThinDelim"/>
      </w:pPr>
    </w:p>
    <w:p w14:paraId="6FDB7893" w14:textId="568E27C7" w:rsidR="00E779A3" w:rsidRPr="00A2118E" w:rsidRDefault="00E779A3" w:rsidP="00E779A3">
      <w:pPr>
        <w:jc w:val="both"/>
        <w:rPr>
          <w:b/>
          <w:bCs/>
          <w:i/>
          <w:iCs/>
        </w:rPr>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sidR="00A2118E" w:rsidRPr="00A2118E">
        <w:rPr>
          <w:b/>
          <w:bCs/>
          <w:i/>
          <w:iCs/>
        </w:rPr>
        <w:t>Публичное акционерное обществ</w:t>
      </w:r>
      <w:bookmarkStart w:id="21" w:name="_GoBack"/>
      <w:bookmarkEnd w:id="21"/>
      <w:r w:rsidR="00A2118E" w:rsidRPr="00A2118E">
        <w:rPr>
          <w:b/>
          <w:bCs/>
          <w:i/>
          <w:iCs/>
        </w:rPr>
        <w:t xml:space="preserve">о «Московская Биржа ММВБ-РТС» (ПАО </w:t>
      </w:r>
      <w:r w:rsidR="00765BA6">
        <w:rPr>
          <w:b/>
          <w:bCs/>
          <w:i/>
          <w:iCs/>
        </w:rPr>
        <w:t>«</w:t>
      </w:r>
      <w:r w:rsidR="00A2118E" w:rsidRPr="00A2118E">
        <w:rPr>
          <w:b/>
          <w:bCs/>
          <w:i/>
          <w:iCs/>
        </w:rPr>
        <w:t>Московская Биржа»).</w:t>
      </w:r>
    </w:p>
    <w:p w14:paraId="51ADA320" w14:textId="77777777" w:rsidR="00E779A3" w:rsidRDefault="00E779A3">
      <w:pPr>
        <w:pStyle w:val="2"/>
      </w:pPr>
      <w:bookmarkStart w:id="22" w:name="_Toc482629165"/>
      <w:bookmarkStart w:id="23" w:name="_Toc1052978"/>
      <w:r w:rsidRPr="000A0790">
        <w:t>2.3. Обязательства эмитента</w:t>
      </w:r>
      <w:bookmarkEnd w:id="22"/>
      <w:bookmarkEnd w:id="23"/>
    </w:p>
    <w:p w14:paraId="0D57E8E8" w14:textId="77777777" w:rsidR="00E779A3" w:rsidRPr="00FE3A8A" w:rsidRDefault="00E779A3">
      <w:pPr>
        <w:pStyle w:val="2"/>
      </w:pPr>
      <w:bookmarkStart w:id="24" w:name="_Toc482629166"/>
      <w:bookmarkStart w:id="25" w:name="_Toc1052979"/>
      <w:r w:rsidRPr="00D64BF0">
        <w:t>2.3.1. Заемные средства и кредиторская задолженность</w:t>
      </w:r>
      <w:bookmarkEnd w:id="24"/>
      <w:bookmarkEnd w:id="25"/>
    </w:p>
    <w:p w14:paraId="0AF34AA4" w14:textId="77777777" w:rsidR="001D67CD" w:rsidRPr="001D67CD" w:rsidRDefault="001D67CD" w:rsidP="001D67CD">
      <w:pPr>
        <w:ind w:left="200"/>
        <w:rPr>
          <w:rStyle w:val="Subst"/>
          <w:b w:val="0"/>
          <w:i w:val="0"/>
        </w:rPr>
      </w:pPr>
      <w:r w:rsidRPr="001D67CD">
        <w:rPr>
          <w:rStyle w:val="Subst"/>
          <w:b w:val="0"/>
          <w:bCs/>
          <w:i w:val="0"/>
          <w:iCs/>
        </w:rPr>
        <w:lastRenderedPageBreak/>
        <w:t>Не указывается в отчете за четвертый квартал.</w:t>
      </w:r>
    </w:p>
    <w:p w14:paraId="6DF72AFA" w14:textId="77777777" w:rsidR="00FE3A8A" w:rsidRPr="00A20675" w:rsidRDefault="00FE3A8A" w:rsidP="00D24C46">
      <w:pPr>
        <w:jc w:val="both"/>
      </w:pPr>
    </w:p>
    <w:p w14:paraId="7F062B27" w14:textId="51F98700" w:rsidR="00E779A3" w:rsidRPr="005F6BD5" w:rsidRDefault="00E779A3">
      <w:pPr>
        <w:pStyle w:val="2"/>
      </w:pPr>
      <w:bookmarkStart w:id="26" w:name="_Toc482629167"/>
      <w:bookmarkStart w:id="27" w:name="_Toc1052980"/>
      <w:r w:rsidRPr="005F6BD5">
        <w:t>2.3.2. Кредитная история эмитента</w:t>
      </w:r>
      <w:bookmarkEnd w:id="26"/>
      <w:bookmarkEnd w:id="27"/>
    </w:p>
    <w:p w14:paraId="2AB28396" w14:textId="77777777" w:rsidR="00E779A3" w:rsidRPr="00257D48" w:rsidRDefault="00E779A3" w:rsidP="00594095">
      <w:pPr>
        <w:ind w:left="200"/>
        <w:jc w:val="both"/>
      </w:pPr>
      <w:r w:rsidRPr="005F6BD5">
        <w:t>Описывается исполнение эмитентом обязательств</w:t>
      </w:r>
      <w:r w:rsidRPr="00257D48">
        <w:t xml:space="preserve">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257D48">
        <w:rPr>
          <w:b/>
          <w:bCs/>
          <w:i/>
          <w:iCs/>
        </w:rPr>
        <w:t>Эмитент не имел указанных обязательств.</w:t>
      </w:r>
      <w:r w:rsidRPr="008E3124">
        <w:rPr>
          <w:b/>
          <w:bCs/>
          <w:i/>
          <w:iCs/>
        </w:rPr>
        <w:t xml:space="preserve"> </w:t>
      </w:r>
    </w:p>
    <w:p w14:paraId="418681BA" w14:textId="77777777" w:rsidR="00E779A3" w:rsidRPr="001F525A" w:rsidRDefault="00E779A3">
      <w:pPr>
        <w:pStyle w:val="2"/>
      </w:pPr>
      <w:bookmarkStart w:id="28" w:name="_Toc482629168"/>
      <w:bookmarkStart w:id="29" w:name="_Toc1052981"/>
      <w:r w:rsidRPr="001F525A">
        <w:t>2.3.3. Обязательства эмитента из предоставленного им обеспечения</w:t>
      </w:r>
      <w:bookmarkEnd w:id="28"/>
      <w:bookmarkEnd w:id="29"/>
    </w:p>
    <w:p w14:paraId="657F39F7" w14:textId="0A5CD0AC" w:rsidR="00262CFD" w:rsidRPr="00262CFD" w:rsidRDefault="00262CFD" w:rsidP="00262CFD">
      <w:pPr>
        <w:spacing w:before="240"/>
        <w:ind w:left="200"/>
        <w:rPr>
          <w:b/>
          <w:i/>
        </w:rPr>
      </w:pPr>
      <w:r w:rsidRPr="001F525A">
        <w:rPr>
          <w:b/>
          <w:i/>
        </w:rPr>
        <w:t>На 3</w:t>
      </w:r>
      <w:r w:rsidR="001D67CD" w:rsidRPr="001F525A">
        <w:rPr>
          <w:b/>
          <w:i/>
        </w:rPr>
        <w:t>1</w:t>
      </w:r>
      <w:r w:rsidR="000672F4" w:rsidRPr="001F525A">
        <w:rPr>
          <w:b/>
          <w:i/>
        </w:rPr>
        <w:t>.</w:t>
      </w:r>
      <w:r w:rsidR="001D67CD" w:rsidRPr="001F525A">
        <w:rPr>
          <w:b/>
          <w:i/>
        </w:rPr>
        <w:t>12</w:t>
      </w:r>
      <w:r w:rsidRPr="001F525A">
        <w:rPr>
          <w:b/>
          <w:i/>
        </w:rPr>
        <w:t>.201</w:t>
      </w:r>
      <w:r w:rsidR="00D16435" w:rsidRPr="001F525A">
        <w:rPr>
          <w:b/>
          <w:i/>
        </w:rPr>
        <w:t>8</w:t>
      </w:r>
      <w:r w:rsidRPr="001F525A">
        <w:rPr>
          <w:b/>
          <w:i/>
        </w:rPr>
        <w:t xml:space="preserve"> г.</w:t>
      </w:r>
    </w:p>
    <w:p w14:paraId="5CDF93B1" w14:textId="77777777" w:rsidR="00262CFD" w:rsidRPr="00262CFD" w:rsidRDefault="00262CFD" w:rsidP="00262CFD">
      <w:pPr>
        <w:ind w:left="400"/>
      </w:pPr>
      <w:r w:rsidRPr="00262CFD">
        <w:t>Единица измерения:</w:t>
      </w:r>
      <w:r w:rsidRPr="00262CFD">
        <w:rPr>
          <w:b/>
          <w:bCs/>
          <w:i/>
          <w:iCs/>
        </w:rPr>
        <w:t xml:space="preserve"> тыс. руб.</w:t>
      </w: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D16435" w:rsidRPr="000A0790" w14:paraId="458D8D28" w14:textId="77777777" w:rsidTr="00AA09F1">
        <w:tc>
          <w:tcPr>
            <w:tcW w:w="5572" w:type="dxa"/>
            <w:tcBorders>
              <w:top w:val="double" w:sz="6" w:space="0" w:color="auto"/>
              <w:left w:val="double" w:sz="6" w:space="0" w:color="auto"/>
              <w:bottom w:val="single" w:sz="6" w:space="0" w:color="auto"/>
              <w:right w:val="single" w:sz="6" w:space="0" w:color="auto"/>
            </w:tcBorders>
          </w:tcPr>
          <w:p w14:paraId="0A203229" w14:textId="77777777" w:rsidR="00D16435" w:rsidRPr="000A0790" w:rsidRDefault="00D16435" w:rsidP="00AA09F1">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10311209" w14:textId="17ED0612" w:rsidR="00D16435" w:rsidRPr="000A0790" w:rsidRDefault="00D16435" w:rsidP="001D67CD">
            <w:pPr>
              <w:jc w:val="center"/>
            </w:pPr>
            <w:r w:rsidRPr="000A0790">
              <w:t>На 3</w:t>
            </w:r>
            <w:r w:rsidR="001D67CD">
              <w:t>1</w:t>
            </w:r>
            <w:r w:rsidRPr="000A0790">
              <w:t>.</w:t>
            </w:r>
            <w:r w:rsidR="001D67CD">
              <w:t>12</w:t>
            </w:r>
            <w:r w:rsidRPr="000A0790">
              <w:t>.201</w:t>
            </w:r>
            <w:r>
              <w:t>8</w:t>
            </w:r>
            <w:r w:rsidRPr="000A0790">
              <w:t xml:space="preserve"> г.</w:t>
            </w:r>
          </w:p>
        </w:tc>
      </w:tr>
      <w:tr w:rsidR="0081713D" w:rsidRPr="00AB51AC" w14:paraId="5CFB4B60" w14:textId="77777777" w:rsidTr="00AA09F1">
        <w:tc>
          <w:tcPr>
            <w:tcW w:w="5572" w:type="dxa"/>
            <w:tcBorders>
              <w:top w:val="single" w:sz="6" w:space="0" w:color="auto"/>
              <w:left w:val="double" w:sz="6" w:space="0" w:color="auto"/>
              <w:bottom w:val="single" w:sz="6" w:space="0" w:color="auto"/>
              <w:right w:val="single" w:sz="6" w:space="0" w:color="auto"/>
            </w:tcBorders>
          </w:tcPr>
          <w:p w14:paraId="626CFF9C" w14:textId="77777777" w:rsidR="0081713D" w:rsidRPr="000A0790" w:rsidRDefault="0081713D" w:rsidP="00AA09F1">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453EA5CE" w14:textId="77777777" w:rsidR="0081713D" w:rsidRPr="0081713D" w:rsidRDefault="0081713D" w:rsidP="00CC0D97">
            <w:pPr>
              <w:jc w:val="center"/>
            </w:pPr>
            <w:r w:rsidRPr="0081713D">
              <w:t>5 772 914</w:t>
            </w:r>
          </w:p>
          <w:p w14:paraId="0A96F9D6" w14:textId="033F6DA4" w:rsidR="0081713D" w:rsidRPr="0081713D" w:rsidRDefault="0081713D" w:rsidP="00AA09F1">
            <w:pPr>
              <w:jc w:val="center"/>
            </w:pPr>
          </w:p>
        </w:tc>
      </w:tr>
      <w:tr w:rsidR="0081713D" w:rsidRPr="00947320" w14:paraId="7BFCDD20" w14:textId="77777777" w:rsidTr="00AA09F1">
        <w:tc>
          <w:tcPr>
            <w:tcW w:w="5572" w:type="dxa"/>
            <w:tcBorders>
              <w:top w:val="single" w:sz="6" w:space="0" w:color="auto"/>
              <w:left w:val="double" w:sz="6" w:space="0" w:color="auto"/>
              <w:bottom w:val="single" w:sz="6" w:space="0" w:color="auto"/>
              <w:right w:val="single" w:sz="6" w:space="0" w:color="auto"/>
            </w:tcBorders>
          </w:tcPr>
          <w:p w14:paraId="2F878A67" w14:textId="77777777" w:rsidR="0081713D" w:rsidRPr="000A0790" w:rsidRDefault="0081713D" w:rsidP="00AA09F1">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0F6BB5BE" w14:textId="77777777" w:rsidR="0081713D" w:rsidRPr="0081713D" w:rsidRDefault="0081713D" w:rsidP="00CC0D97">
            <w:pPr>
              <w:jc w:val="center"/>
            </w:pPr>
            <w:r w:rsidRPr="0081713D">
              <w:t>5 772 914</w:t>
            </w:r>
          </w:p>
          <w:p w14:paraId="7DD553CD" w14:textId="335DD56A" w:rsidR="0081713D" w:rsidRPr="0081713D" w:rsidRDefault="0081713D" w:rsidP="00AA09F1">
            <w:pPr>
              <w:jc w:val="center"/>
            </w:pPr>
          </w:p>
        </w:tc>
      </w:tr>
      <w:tr w:rsidR="0081713D" w:rsidRPr="00AD73A3" w14:paraId="469A64D9" w14:textId="77777777" w:rsidTr="00AA09F1">
        <w:tc>
          <w:tcPr>
            <w:tcW w:w="5572" w:type="dxa"/>
            <w:tcBorders>
              <w:top w:val="single" w:sz="6" w:space="0" w:color="auto"/>
              <w:left w:val="double" w:sz="6" w:space="0" w:color="auto"/>
              <w:bottom w:val="single" w:sz="6" w:space="0" w:color="auto"/>
              <w:right w:val="single" w:sz="6" w:space="0" w:color="auto"/>
            </w:tcBorders>
          </w:tcPr>
          <w:p w14:paraId="2EBC05FE" w14:textId="77777777" w:rsidR="0081713D" w:rsidRPr="000A0790" w:rsidRDefault="0081713D" w:rsidP="00AA09F1">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7E3EB45E" w14:textId="3227EEB3" w:rsidR="0081713D" w:rsidRPr="0081713D" w:rsidRDefault="0081713D" w:rsidP="00AA09F1">
            <w:pPr>
              <w:jc w:val="center"/>
            </w:pPr>
            <w:r>
              <w:t>0</w:t>
            </w:r>
          </w:p>
        </w:tc>
      </w:tr>
      <w:tr w:rsidR="0081713D" w:rsidRPr="00AD73A3" w14:paraId="4468052A" w14:textId="77777777" w:rsidTr="00AA09F1">
        <w:tc>
          <w:tcPr>
            <w:tcW w:w="5572" w:type="dxa"/>
            <w:tcBorders>
              <w:top w:val="single" w:sz="6" w:space="0" w:color="auto"/>
              <w:left w:val="double" w:sz="6" w:space="0" w:color="auto"/>
              <w:bottom w:val="single" w:sz="6" w:space="0" w:color="auto"/>
              <w:right w:val="single" w:sz="6" w:space="0" w:color="auto"/>
            </w:tcBorders>
          </w:tcPr>
          <w:p w14:paraId="2C1BA57C" w14:textId="77777777" w:rsidR="0081713D" w:rsidRPr="000A0790" w:rsidRDefault="0081713D" w:rsidP="00AA09F1">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BA858EB" w14:textId="40FD171A" w:rsidR="0081713D" w:rsidRPr="0081713D" w:rsidRDefault="0081713D" w:rsidP="00AA09F1">
            <w:pPr>
              <w:jc w:val="center"/>
            </w:pPr>
            <w:r>
              <w:t>0</w:t>
            </w:r>
          </w:p>
        </w:tc>
      </w:tr>
      <w:tr w:rsidR="0081713D" w:rsidRPr="00AD73A3" w14:paraId="60D0AEB4" w14:textId="77777777" w:rsidTr="00AA09F1">
        <w:tc>
          <w:tcPr>
            <w:tcW w:w="5572" w:type="dxa"/>
            <w:tcBorders>
              <w:top w:val="single" w:sz="6" w:space="0" w:color="auto"/>
              <w:left w:val="double" w:sz="6" w:space="0" w:color="auto"/>
              <w:bottom w:val="single" w:sz="6" w:space="0" w:color="auto"/>
              <w:right w:val="single" w:sz="6" w:space="0" w:color="auto"/>
            </w:tcBorders>
          </w:tcPr>
          <w:p w14:paraId="659AF545" w14:textId="77777777" w:rsidR="0081713D" w:rsidRPr="000A0790" w:rsidRDefault="0081713D" w:rsidP="00AA09F1">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486C24A0" w14:textId="77777777" w:rsidR="0081713D" w:rsidRPr="0081713D" w:rsidRDefault="0081713D" w:rsidP="00CC0D97">
            <w:pPr>
              <w:jc w:val="center"/>
            </w:pPr>
            <w:r w:rsidRPr="0081713D">
              <w:t>5 772 914</w:t>
            </w:r>
          </w:p>
          <w:p w14:paraId="04C0502E" w14:textId="30B58761" w:rsidR="0081713D" w:rsidRPr="0081713D" w:rsidRDefault="0081713D" w:rsidP="00AA09F1">
            <w:pPr>
              <w:jc w:val="center"/>
            </w:pPr>
          </w:p>
        </w:tc>
      </w:tr>
      <w:tr w:rsidR="0081713D" w:rsidRPr="00C05532" w14:paraId="3C25462E" w14:textId="77777777" w:rsidTr="00AA09F1">
        <w:tc>
          <w:tcPr>
            <w:tcW w:w="5572" w:type="dxa"/>
            <w:tcBorders>
              <w:top w:val="single" w:sz="6" w:space="0" w:color="auto"/>
              <w:left w:val="double" w:sz="6" w:space="0" w:color="auto"/>
              <w:bottom w:val="double" w:sz="6" w:space="0" w:color="auto"/>
              <w:right w:val="single" w:sz="6" w:space="0" w:color="auto"/>
            </w:tcBorders>
          </w:tcPr>
          <w:p w14:paraId="40CB1FDC" w14:textId="77777777" w:rsidR="0081713D" w:rsidRPr="000A0790" w:rsidRDefault="0081713D" w:rsidP="00AA09F1">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77C5E257" w14:textId="77777777" w:rsidR="0081713D" w:rsidRPr="0081713D" w:rsidRDefault="0081713D" w:rsidP="00CC0D97">
            <w:pPr>
              <w:jc w:val="center"/>
            </w:pPr>
            <w:r w:rsidRPr="0081713D">
              <w:t>5 772 914</w:t>
            </w:r>
          </w:p>
          <w:p w14:paraId="4B92070C" w14:textId="12024700" w:rsidR="0081713D" w:rsidRPr="0081713D" w:rsidRDefault="0081713D" w:rsidP="00AA09F1">
            <w:pPr>
              <w:jc w:val="center"/>
            </w:pPr>
          </w:p>
        </w:tc>
      </w:tr>
    </w:tbl>
    <w:p w14:paraId="47901E32" w14:textId="44A401C0" w:rsidR="00262CFD" w:rsidRPr="0081713D" w:rsidRDefault="00262CFD" w:rsidP="004A19F3">
      <w:pPr>
        <w:spacing w:before="240"/>
        <w:ind w:left="400"/>
        <w:jc w:val="both"/>
      </w:pPr>
      <w:r w:rsidRPr="00262CFD">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w:t>
      </w:r>
      <w:r w:rsidR="004A19F3" w:rsidRPr="004A19F3">
        <w:t xml:space="preserve"> </w:t>
      </w:r>
      <w:r w:rsidR="004A19F3" w:rsidRPr="0081713D">
        <w:t>соответствующего отчетного периода:</w:t>
      </w:r>
      <w:r w:rsidRPr="0081713D">
        <w:t xml:space="preserve"> </w:t>
      </w:r>
    </w:p>
    <w:p w14:paraId="716D96EF" w14:textId="77777777" w:rsidR="004A1EC9" w:rsidRPr="0081713D" w:rsidRDefault="004A1EC9" w:rsidP="004A1EC9">
      <w:pPr>
        <w:widowControl/>
        <w:adjustRightInd/>
        <w:spacing w:before="0" w:after="0"/>
        <w:rPr>
          <w:rFonts w:eastAsia="Calibri"/>
          <w:b/>
          <w:bCs/>
          <w:i/>
          <w:iCs/>
        </w:rPr>
      </w:pPr>
      <w:r w:rsidRPr="0081713D">
        <w:rPr>
          <w:rFonts w:eastAsia="Calibri"/>
        </w:rPr>
        <w:t xml:space="preserve">Вид обеспечения: </w:t>
      </w:r>
      <w:r w:rsidRPr="0081713D">
        <w:rPr>
          <w:rFonts w:eastAsia="Calibri"/>
          <w:b/>
          <w:bCs/>
          <w:i/>
          <w:iCs/>
        </w:rPr>
        <w:t>Поручительство</w:t>
      </w:r>
    </w:p>
    <w:p w14:paraId="14443BC6" w14:textId="77777777" w:rsidR="004A1EC9" w:rsidRPr="0081713D" w:rsidRDefault="004A1EC9" w:rsidP="004A1EC9">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18B5D274" w14:textId="0780E095" w:rsidR="004A1EC9" w:rsidRPr="0081713D" w:rsidRDefault="004A1EC9" w:rsidP="004A1EC9">
      <w:pPr>
        <w:widowControl/>
        <w:adjustRightInd/>
        <w:spacing w:before="0" w:after="0"/>
        <w:rPr>
          <w:rFonts w:eastAsia="Calibri"/>
          <w:b/>
          <w:bCs/>
          <w:i/>
          <w:iCs/>
        </w:rPr>
      </w:pPr>
      <w:r w:rsidRPr="0081713D">
        <w:rPr>
          <w:rFonts w:eastAsia="Calibri"/>
        </w:rPr>
        <w:t>Размер обеспеченного обязательства</w:t>
      </w:r>
      <w:r w:rsidRPr="0081713D">
        <w:rPr>
          <w:rFonts w:eastAsia="Calibri"/>
          <w:b/>
          <w:i/>
        </w:rPr>
        <w:t>:</w:t>
      </w:r>
      <w:r w:rsidR="0081713D" w:rsidRPr="0081713D">
        <w:rPr>
          <w:b/>
          <w:i/>
        </w:rPr>
        <w:t xml:space="preserve"> </w:t>
      </w:r>
      <w:r w:rsidR="0081713D" w:rsidRPr="0081713D">
        <w:rPr>
          <w:rFonts w:eastAsia="Calibri"/>
          <w:b/>
          <w:i/>
        </w:rPr>
        <w:t>523 041 тыс.руб.</w:t>
      </w:r>
      <w:r w:rsidR="000268D1" w:rsidRPr="0081713D">
        <w:rPr>
          <w:b/>
          <w:i/>
        </w:rPr>
        <w:t xml:space="preserve"> </w:t>
      </w:r>
    </w:p>
    <w:p w14:paraId="12577679" w14:textId="77777777" w:rsidR="004A1EC9" w:rsidRPr="0081713D" w:rsidRDefault="004A1EC9" w:rsidP="004A1EC9">
      <w:pPr>
        <w:widowControl/>
        <w:adjustRightInd/>
        <w:spacing w:before="0" w:after="0"/>
        <w:rPr>
          <w:rFonts w:eastAsia="Calibri"/>
          <w:b/>
          <w:bCs/>
          <w:i/>
          <w:iCs/>
        </w:rPr>
      </w:pPr>
      <w:r w:rsidRPr="0081713D">
        <w:rPr>
          <w:rFonts w:eastAsia="Calibri"/>
        </w:rPr>
        <w:t xml:space="preserve">Срок исполнения обеспеченного обязательства: </w:t>
      </w:r>
      <w:r w:rsidRPr="0081713D">
        <w:rPr>
          <w:rFonts w:eastAsia="Calibri"/>
          <w:b/>
          <w:bCs/>
          <w:i/>
          <w:iCs/>
        </w:rPr>
        <w:t>31.12.2020</w:t>
      </w:r>
    </w:p>
    <w:p w14:paraId="4068BAA0" w14:textId="77777777" w:rsidR="004A1EC9" w:rsidRPr="0081713D" w:rsidRDefault="004A1EC9" w:rsidP="004A1EC9">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0CCC6E96" w14:textId="77777777" w:rsidR="004A1EC9" w:rsidRPr="0081713D" w:rsidRDefault="004A1EC9" w:rsidP="004A1EC9">
      <w:pPr>
        <w:widowControl/>
        <w:adjustRightInd/>
        <w:spacing w:before="0" w:after="0"/>
        <w:rPr>
          <w:rFonts w:eastAsia="Calibri"/>
          <w:b/>
          <w:bCs/>
          <w:i/>
          <w:iCs/>
        </w:rPr>
      </w:pPr>
      <w:r w:rsidRPr="0081713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19BB1788" w14:textId="77777777" w:rsidR="004A1EC9" w:rsidRPr="0081713D" w:rsidRDefault="004A1EC9" w:rsidP="004A1EC9">
      <w:pPr>
        <w:widowControl/>
        <w:adjustRightInd/>
        <w:spacing w:before="0" w:after="0"/>
        <w:rPr>
          <w:rFonts w:eastAsia="Calibri"/>
          <w:b/>
          <w:bCs/>
          <w:i/>
          <w:iCs/>
        </w:rPr>
      </w:pPr>
      <w:r w:rsidRPr="0081713D">
        <w:rPr>
          <w:rFonts w:eastAsia="Calibri"/>
        </w:rPr>
        <w:t xml:space="preserve">Срок, на который обеспечение предоставлено: </w:t>
      </w:r>
      <w:r w:rsidRPr="0081713D">
        <w:rPr>
          <w:rFonts w:eastAsia="Calibri"/>
          <w:b/>
          <w:bCs/>
          <w:i/>
          <w:iCs/>
        </w:rPr>
        <w:t>31.12.2021</w:t>
      </w:r>
    </w:p>
    <w:p w14:paraId="3982883C" w14:textId="77777777" w:rsidR="004A1EC9" w:rsidRPr="001D67CD" w:rsidRDefault="004A1EC9" w:rsidP="004A1EC9">
      <w:pPr>
        <w:widowControl/>
        <w:adjustRightInd/>
        <w:spacing w:before="0" w:after="0"/>
        <w:rPr>
          <w:rFonts w:eastAsia="Calibri"/>
          <w:highlight w:val="yellow"/>
        </w:rPr>
      </w:pPr>
    </w:p>
    <w:p w14:paraId="5FB138BE" w14:textId="77777777" w:rsidR="004A1EC9" w:rsidRPr="0081713D" w:rsidRDefault="004A1EC9" w:rsidP="004A1EC9">
      <w:pPr>
        <w:widowControl/>
        <w:adjustRightInd/>
        <w:spacing w:before="0" w:after="0"/>
        <w:rPr>
          <w:rFonts w:eastAsia="Calibri"/>
          <w:b/>
          <w:bCs/>
          <w:i/>
          <w:iCs/>
        </w:rPr>
      </w:pPr>
      <w:r w:rsidRPr="0081713D">
        <w:rPr>
          <w:rFonts w:eastAsia="Calibri"/>
        </w:rPr>
        <w:t xml:space="preserve">Вид обеспечения: </w:t>
      </w:r>
      <w:r w:rsidRPr="0081713D">
        <w:rPr>
          <w:rFonts w:eastAsia="Calibri"/>
          <w:b/>
          <w:bCs/>
          <w:i/>
          <w:iCs/>
        </w:rPr>
        <w:t>Поручительство</w:t>
      </w:r>
    </w:p>
    <w:p w14:paraId="2CDAADC9" w14:textId="77777777" w:rsidR="004A1EC9" w:rsidRPr="0081713D" w:rsidRDefault="004A1EC9" w:rsidP="004A1EC9">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5C49CCE9" w14:textId="3D3D215B" w:rsidR="004A1EC9" w:rsidRPr="0081713D" w:rsidRDefault="004A1EC9" w:rsidP="004A1EC9">
      <w:pPr>
        <w:widowControl/>
        <w:adjustRightInd/>
        <w:spacing w:before="0" w:after="0"/>
        <w:rPr>
          <w:rFonts w:eastAsia="Calibri"/>
          <w:b/>
          <w:bCs/>
          <w:i/>
          <w:iCs/>
        </w:rPr>
      </w:pPr>
      <w:r w:rsidRPr="0081713D">
        <w:rPr>
          <w:rFonts w:eastAsia="Calibri"/>
        </w:rPr>
        <w:t>Размер обеспеченного обязательства</w:t>
      </w:r>
      <w:r w:rsidRPr="0081713D">
        <w:rPr>
          <w:rFonts w:eastAsia="Calibri"/>
          <w:b/>
          <w:bCs/>
          <w:i/>
          <w:iCs/>
        </w:rPr>
        <w:t>:</w:t>
      </w:r>
      <w:r w:rsidR="000268D1" w:rsidRPr="0081713D">
        <w:rPr>
          <w:rFonts w:eastAsia="Calibri"/>
          <w:b/>
          <w:bCs/>
          <w:i/>
          <w:iCs/>
        </w:rPr>
        <w:t xml:space="preserve"> </w:t>
      </w:r>
      <w:r w:rsidR="0081713D" w:rsidRPr="0081713D">
        <w:rPr>
          <w:rFonts w:eastAsia="Calibri"/>
          <w:b/>
          <w:bCs/>
          <w:i/>
          <w:iCs/>
        </w:rPr>
        <w:t xml:space="preserve">3 665 841  </w:t>
      </w:r>
      <w:r w:rsidRPr="0081713D">
        <w:rPr>
          <w:rFonts w:eastAsia="Calibri"/>
          <w:b/>
          <w:bCs/>
          <w:i/>
          <w:iCs/>
        </w:rPr>
        <w:t xml:space="preserve">тыс.руб. </w:t>
      </w:r>
    </w:p>
    <w:p w14:paraId="1646FF22" w14:textId="3B398F0D" w:rsidR="004A1EC9" w:rsidRPr="0081713D" w:rsidRDefault="004A1EC9" w:rsidP="004A1EC9">
      <w:pPr>
        <w:widowControl/>
        <w:adjustRightInd/>
        <w:spacing w:before="0" w:after="0"/>
        <w:rPr>
          <w:rFonts w:eastAsia="Calibri"/>
          <w:b/>
          <w:bCs/>
          <w:i/>
          <w:iCs/>
        </w:rPr>
      </w:pPr>
      <w:r w:rsidRPr="0081713D">
        <w:rPr>
          <w:rFonts w:eastAsia="Calibri"/>
        </w:rPr>
        <w:t xml:space="preserve">Срок исполнения обеспеченного обязательства: </w:t>
      </w:r>
      <w:r w:rsidR="0081713D" w:rsidRPr="0081713D">
        <w:rPr>
          <w:rFonts w:eastAsia="Calibri"/>
          <w:b/>
          <w:bCs/>
          <w:i/>
          <w:iCs/>
        </w:rPr>
        <w:t>11.03.2025</w:t>
      </w:r>
    </w:p>
    <w:p w14:paraId="3CB671D3" w14:textId="77777777" w:rsidR="004A1EC9" w:rsidRPr="0081713D" w:rsidRDefault="004A1EC9" w:rsidP="004A1EC9">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3E398784" w14:textId="77777777" w:rsidR="004A1EC9" w:rsidRPr="0081713D" w:rsidRDefault="004A1EC9" w:rsidP="004A1EC9">
      <w:pPr>
        <w:widowControl/>
        <w:adjustRightInd/>
        <w:spacing w:before="0" w:after="0"/>
        <w:rPr>
          <w:rFonts w:eastAsia="Calibri"/>
          <w:b/>
          <w:bCs/>
          <w:i/>
          <w:iCs/>
        </w:rPr>
      </w:pPr>
      <w:r w:rsidRPr="0081713D">
        <w:rPr>
          <w:rFonts w:eastAsia="Calibri"/>
        </w:rPr>
        <w:lastRenderedPageBreak/>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4010A0F4" w14:textId="00AB3E12" w:rsidR="004A1EC9" w:rsidRPr="001F525A" w:rsidRDefault="004A1EC9" w:rsidP="004A1EC9">
      <w:pPr>
        <w:widowControl/>
        <w:autoSpaceDE/>
        <w:adjustRightInd/>
        <w:spacing w:before="0" w:after="0"/>
        <w:rPr>
          <w:rFonts w:eastAsia="Calibri"/>
          <w:b/>
          <w:bCs/>
          <w:i/>
          <w:iCs/>
        </w:rPr>
      </w:pPr>
      <w:r w:rsidRPr="001F525A">
        <w:rPr>
          <w:rFonts w:eastAsia="Calibri"/>
        </w:rPr>
        <w:t xml:space="preserve">Срок, на который обеспечение предоставлено: </w:t>
      </w:r>
      <w:r w:rsidR="0081713D" w:rsidRPr="001F525A">
        <w:rPr>
          <w:rFonts w:eastAsia="Calibri"/>
          <w:b/>
          <w:i/>
        </w:rPr>
        <w:t>11.03.2028</w:t>
      </w:r>
    </w:p>
    <w:p w14:paraId="65F769F0" w14:textId="77777777" w:rsidR="0081713D" w:rsidRDefault="0081713D" w:rsidP="0081713D">
      <w:pPr>
        <w:widowControl/>
        <w:adjustRightInd/>
        <w:spacing w:before="0" w:after="0"/>
        <w:rPr>
          <w:rFonts w:eastAsia="Calibri"/>
        </w:rPr>
      </w:pPr>
    </w:p>
    <w:p w14:paraId="406153A7" w14:textId="77777777" w:rsidR="0081713D" w:rsidRDefault="0081713D" w:rsidP="0081713D">
      <w:pPr>
        <w:widowControl/>
        <w:adjustRightInd/>
        <w:spacing w:before="0" w:after="0"/>
        <w:rPr>
          <w:rFonts w:eastAsia="Calibri"/>
          <w:b/>
          <w:bCs/>
          <w:i/>
          <w:iCs/>
        </w:rPr>
      </w:pPr>
      <w:r>
        <w:rPr>
          <w:rFonts w:eastAsia="Calibri"/>
        </w:rPr>
        <w:t xml:space="preserve">Вид обеспечения: </w:t>
      </w:r>
      <w:r>
        <w:rPr>
          <w:rFonts w:eastAsia="Calibri"/>
          <w:b/>
          <w:bCs/>
          <w:i/>
          <w:iCs/>
        </w:rPr>
        <w:t>Поручительство</w:t>
      </w:r>
    </w:p>
    <w:p w14:paraId="70D31644" w14:textId="77777777" w:rsidR="0081713D" w:rsidRDefault="0081713D" w:rsidP="0081713D">
      <w:pPr>
        <w:widowControl/>
        <w:adjustRightInd/>
        <w:spacing w:before="0" w:after="0"/>
        <w:rPr>
          <w:rFonts w:eastAsia="Calibri"/>
          <w:b/>
          <w:bCs/>
          <w:i/>
          <w:iCs/>
        </w:rPr>
      </w:pPr>
      <w:r>
        <w:rPr>
          <w:rFonts w:eastAsia="Calibri"/>
        </w:rPr>
        <w:t xml:space="preserve">Содержание обеспеченного обязательства: </w:t>
      </w:r>
      <w:r>
        <w:rPr>
          <w:rFonts w:eastAsia="Calibri"/>
          <w:b/>
          <w:bCs/>
          <w:i/>
          <w:iCs/>
        </w:rPr>
        <w:t>лимит банковских гарантий</w:t>
      </w:r>
    </w:p>
    <w:p w14:paraId="6D0A1E6B" w14:textId="7E2EF4E9" w:rsidR="0081713D" w:rsidRPr="0081713D" w:rsidRDefault="0081713D" w:rsidP="0081713D">
      <w:pPr>
        <w:widowControl/>
        <w:adjustRightInd/>
        <w:spacing w:before="0" w:after="0"/>
        <w:rPr>
          <w:rFonts w:eastAsia="Calibri"/>
          <w:b/>
          <w:bCs/>
          <w:i/>
          <w:iCs/>
        </w:rPr>
      </w:pPr>
      <w:r>
        <w:rPr>
          <w:rFonts w:eastAsia="Calibri"/>
        </w:rPr>
        <w:t xml:space="preserve">Размер обеспеченного обязательства: </w:t>
      </w:r>
      <w:r w:rsidRPr="0081713D">
        <w:rPr>
          <w:rFonts w:eastAsia="Calibri"/>
          <w:b/>
          <w:bCs/>
          <w:i/>
          <w:iCs/>
        </w:rPr>
        <w:t xml:space="preserve">342 430 тыс.руб. </w:t>
      </w:r>
    </w:p>
    <w:p w14:paraId="383DE87B" w14:textId="77777777" w:rsidR="0081713D" w:rsidRDefault="0081713D" w:rsidP="0081713D">
      <w:pPr>
        <w:widowControl/>
        <w:adjustRightInd/>
        <w:spacing w:before="0" w:after="0"/>
        <w:rPr>
          <w:rFonts w:eastAsia="Calibri"/>
          <w:b/>
          <w:bCs/>
          <w:i/>
          <w:iCs/>
        </w:rPr>
      </w:pPr>
      <w:r>
        <w:rPr>
          <w:rFonts w:eastAsia="Calibri"/>
        </w:rPr>
        <w:t xml:space="preserve">Срок исполнения обеспеченного обязательства: </w:t>
      </w:r>
      <w:r>
        <w:rPr>
          <w:rFonts w:eastAsia="Calibri"/>
          <w:b/>
          <w:i/>
        </w:rPr>
        <w:t>09.11.2019</w:t>
      </w:r>
    </w:p>
    <w:p w14:paraId="3A0C8908" w14:textId="77777777" w:rsidR="0081713D" w:rsidRDefault="0081713D" w:rsidP="0081713D">
      <w:pPr>
        <w:widowControl/>
        <w:adjustRightInd/>
        <w:spacing w:before="0" w:after="0"/>
        <w:rPr>
          <w:rFonts w:eastAsia="Calibri"/>
          <w:b/>
          <w:bCs/>
          <w:i/>
          <w:iCs/>
        </w:rPr>
      </w:pPr>
      <w:r>
        <w:rPr>
          <w:rFonts w:eastAsia="Calibri"/>
        </w:rPr>
        <w:t xml:space="preserve">Способ обеспечения: </w:t>
      </w:r>
      <w:r>
        <w:rPr>
          <w:rFonts w:eastAsia="Calibri"/>
          <w:b/>
          <w:bCs/>
          <w:i/>
          <w:iCs/>
        </w:rPr>
        <w:t>Поручительство</w:t>
      </w:r>
    </w:p>
    <w:p w14:paraId="0DF1C34A" w14:textId="77777777" w:rsidR="0081713D" w:rsidRDefault="0081713D" w:rsidP="0081713D">
      <w:pPr>
        <w:widowControl/>
        <w:adjustRightInd/>
        <w:spacing w:before="0" w:after="0"/>
        <w:rPr>
          <w:rFonts w:eastAsia="Calibri"/>
          <w:b/>
          <w:bCs/>
          <w:i/>
          <w:iCs/>
        </w:rPr>
      </w:pPr>
      <w:r>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Pr>
          <w:rFonts w:eastAsia="Calibri"/>
          <w:b/>
          <w:bCs/>
          <w:i/>
          <w:iCs/>
        </w:rPr>
        <w:t>нет</w:t>
      </w:r>
    </w:p>
    <w:p w14:paraId="0EDD9706" w14:textId="77777777" w:rsidR="0081713D" w:rsidRDefault="0081713D" w:rsidP="0081713D">
      <w:pPr>
        <w:widowControl/>
        <w:autoSpaceDE/>
        <w:adjustRightInd/>
        <w:spacing w:before="0" w:after="0"/>
        <w:rPr>
          <w:rFonts w:eastAsia="Calibri"/>
          <w:b/>
          <w:bCs/>
          <w:i/>
          <w:iCs/>
        </w:rPr>
      </w:pPr>
      <w:r>
        <w:rPr>
          <w:rFonts w:eastAsia="Calibri"/>
        </w:rPr>
        <w:t xml:space="preserve">Срок, на который обеспечение предоставлено: </w:t>
      </w:r>
      <w:r>
        <w:rPr>
          <w:rFonts w:eastAsia="Calibri"/>
          <w:b/>
          <w:bCs/>
          <w:i/>
          <w:iCs/>
        </w:rPr>
        <w:t>30.06.2025</w:t>
      </w:r>
    </w:p>
    <w:p w14:paraId="58FB8DDA" w14:textId="77777777" w:rsidR="004A1EC9" w:rsidRPr="001D67CD" w:rsidRDefault="004A1EC9" w:rsidP="004A1EC9">
      <w:pPr>
        <w:widowControl/>
        <w:adjustRightInd/>
        <w:spacing w:before="0" w:after="0"/>
        <w:rPr>
          <w:rFonts w:eastAsia="Calibri"/>
          <w:highlight w:val="yellow"/>
        </w:rPr>
      </w:pPr>
    </w:p>
    <w:p w14:paraId="690BD130" w14:textId="77777777" w:rsidR="008D0342" w:rsidRPr="008D0342" w:rsidRDefault="008D0342" w:rsidP="008D0342">
      <w:pPr>
        <w:spacing w:before="0" w:after="0"/>
        <w:jc w:val="both"/>
      </w:pPr>
      <w:r w:rsidRPr="008D0342">
        <w:t>В случае предоставления обеспечения по обязательству третьего лица - оценки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w:t>
      </w:r>
    </w:p>
    <w:p w14:paraId="056501B9" w14:textId="77777777" w:rsidR="008D0342" w:rsidRPr="008D0342" w:rsidRDefault="008D0342" w:rsidP="002C11D0">
      <w:pPr>
        <w:jc w:val="both"/>
      </w:pPr>
      <w:r w:rsidRPr="008D0342">
        <w:rPr>
          <w:b/>
          <w:bCs/>
          <w:i/>
          <w:iCs/>
        </w:rPr>
        <w:t>В силу того, что Эмитент предоставляет обеспечение по обязательствам третьих лиц, существует риск наступления негативных финансовых последствий из-за неисполнения или ненадлежащего исполнения таким третьим лицом (далее – «должник») своих обязательств. Основными факторами, которые могут привести к подобному неисполнению или ненадлежащему исполнению обязательств, являются недостаток оборотных средств для погашения задолженности (или банкротство должника), а также недостаточный уровень квалификации менеджмента должника. Вероятность возникновения указанных рисков незначительна, поскольку лица, которым Эмитент предоставлял обеспечение, являются дочерними и контролируемыми Эмитентом компаниями</w:t>
      </w:r>
      <w:r>
        <w:rPr>
          <w:b/>
          <w:bCs/>
          <w:i/>
          <w:iCs/>
        </w:rPr>
        <w:t>.</w:t>
      </w:r>
    </w:p>
    <w:p w14:paraId="0EFFBD2C" w14:textId="77777777" w:rsidR="00E779A3" w:rsidRDefault="00E779A3">
      <w:pPr>
        <w:pStyle w:val="2"/>
      </w:pPr>
      <w:bookmarkStart w:id="30" w:name="_Toc482629169"/>
      <w:bookmarkStart w:id="31" w:name="_Toc1052982"/>
      <w:r>
        <w:t>2.3.4. Прочие обязательства эмитента</w:t>
      </w:r>
      <w:bookmarkEnd w:id="30"/>
      <w:bookmarkEnd w:id="31"/>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9320689" w14:textId="77777777" w:rsidR="00121B6A" w:rsidRDefault="00121B6A" w:rsidP="00121B6A">
      <w:pPr>
        <w:widowControl/>
        <w:adjustRightInd/>
        <w:spacing w:before="240"/>
        <w:rPr>
          <w:rFonts w:eastAsia="Calibri"/>
          <w:b/>
          <w:bCs/>
          <w:sz w:val="22"/>
          <w:szCs w:val="22"/>
        </w:rPr>
      </w:pPr>
      <w:r w:rsidRPr="00D860D9">
        <w:rPr>
          <w:rFonts w:eastAsia="Calibri"/>
          <w:b/>
          <w:bCs/>
          <w:sz w:val="22"/>
          <w:szCs w:val="22"/>
        </w:rPr>
        <w:t>2.4. Риски, связанные с приобретением размещаемых (размещенных) ценных бумаг</w:t>
      </w:r>
    </w:p>
    <w:p w14:paraId="7D38DC08" w14:textId="77777777" w:rsidR="00E06237" w:rsidRDefault="00E06237" w:rsidP="00E06237">
      <w:r w:rsidRPr="00662648">
        <w:t>Изменения в составе информации настоящего пункта в отчетном квартале не происходили.</w:t>
      </w:r>
    </w:p>
    <w:p w14:paraId="61828AA4" w14:textId="77777777" w:rsidR="00E779A3" w:rsidRDefault="00E779A3">
      <w:pPr>
        <w:pStyle w:val="1"/>
      </w:pPr>
      <w:bookmarkStart w:id="32" w:name="_Toc482629170"/>
      <w:bookmarkStart w:id="33" w:name="_Toc1052983"/>
      <w:r>
        <w:t>Раздел III. Подробная информация об эмитенте</w:t>
      </w:r>
      <w:bookmarkEnd w:id="32"/>
      <w:bookmarkEnd w:id="33"/>
    </w:p>
    <w:p w14:paraId="680D909D" w14:textId="77777777" w:rsidR="00E779A3" w:rsidRDefault="00E779A3">
      <w:pPr>
        <w:pStyle w:val="2"/>
      </w:pPr>
      <w:bookmarkStart w:id="34" w:name="_Toc482629171"/>
      <w:bookmarkStart w:id="35" w:name="_Toc1052984"/>
      <w:r w:rsidRPr="00FD09AD">
        <w:t>3.1. История создания и развитие эмитента</w:t>
      </w:r>
      <w:bookmarkEnd w:id="34"/>
      <w:bookmarkEnd w:id="35"/>
    </w:p>
    <w:p w14:paraId="6B71CB79" w14:textId="77777777" w:rsidR="00E779A3" w:rsidRDefault="00E779A3">
      <w:pPr>
        <w:pStyle w:val="2"/>
      </w:pPr>
      <w:bookmarkStart w:id="36" w:name="_Toc482629172"/>
      <w:bookmarkStart w:id="37" w:name="_Toc1052985"/>
      <w:r>
        <w:t>3.1.1. Данные о фирменном наименовании (наименовании) эмитента</w:t>
      </w:r>
      <w:bookmarkEnd w:id="36"/>
      <w:bookmarkEnd w:id="37"/>
    </w:p>
    <w:p w14:paraId="74809D4C" w14:textId="77777777" w:rsidR="00AA09F1" w:rsidRPr="00AA09F1" w:rsidRDefault="00AA09F1" w:rsidP="00AA09F1">
      <w:bookmarkStart w:id="38"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14:paraId="7B6CFF28" w14:textId="3D7CDEF8" w:rsidR="00AA09F1" w:rsidRPr="00AA09F1" w:rsidRDefault="00AA09F1" w:rsidP="00AA09F1">
      <w:pPr>
        <w:jc w:val="both"/>
      </w:pPr>
      <w:r w:rsidRPr="00AA09F1">
        <w:t>Наименования таких юридических лиц:</w:t>
      </w:r>
      <w:r w:rsidRPr="00AA09F1">
        <w:br/>
      </w:r>
      <w:r w:rsidRPr="00AA09F1">
        <w:rPr>
          <w:b/>
          <w:bCs/>
          <w:i/>
          <w:iCs/>
        </w:rPr>
        <w:t xml:space="preserve">ООО "РОСИНТЕР РЕСТОРАНТС", ООО "Росинтер Ресторантс ЗапСиб", ООО "РОСИНТЕР РЕСТОРАНТС ПОВОЛЖЬЕ", ООО "Росинтер Ресторантс Екатеринбург", ООО "Росинтер Ресторантс Красноярск", ООО "Росинтер Ресторантс Татарстан", ООО "РОСИНТЕР РЕСТОРАНТС РОСТОВ" и др. </w:t>
      </w:r>
    </w:p>
    <w:p w14:paraId="1F859812" w14:textId="4CA48A2D" w:rsidR="00AA09F1" w:rsidRPr="00AA09F1" w:rsidRDefault="00AA09F1" w:rsidP="00AA09F1">
      <w:pPr>
        <w:jc w:val="both"/>
      </w:pPr>
      <w:r w:rsidRPr="00AA09F1">
        <w:t>Пояснения, необходимые для избежания смешения указанных наименований:</w:t>
      </w:r>
      <w:r w:rsidRPr="00AA09F1">
        <w:br/>
      </w:r>
      <w:r w:rsidRPr="00AA09F1">
        <w:rPr>
          <w:b/>
          <w:bCs/>
          <w:i/>
          <w:iCs/>
        </w:rPr>
        <w:t>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w:t>
      </w:r>
      <w:r w:rsidR="00CA3BA6">
        <w:rPr>
          <w:b/>
          <w:bCs/>
          <w:i/>
          <w:iCs/>
        </w:rPr>
        <w:t xml:space="preserve"> и</w:t>
      </w:r>
      <w:r w:rsidRPr="00AA09F1">
        <w:rPr>
          <w:b/>
          <w:bCs/>
          <w:i/>
          <w:iCs/>
        </w:rPr>
        <w:t xml:space="preserve"> регионах Российской Федерации. В целях избежания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"Росинтер Ресторантс ЗапСиб",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Евроамериканского Развития РЕСТОРАНТС" (ООО "РОСИНТЕР РЕСТОРАНТС").</w:t>
      </w:r>
    </w:p>
    <w:p w14:paraId="6327ABA6" w14:textId="77777777" w:rsidR="00AA09F1" w:rsidRPr="00AA09F1" w:rsidRDefault="00AA09F1" w:rsidP="00AA09F1">
      <w:pPr>
        <w:spacing w:before="240"/>
      </w:pPr>
      <w:r w:rsidRPr="00AA09F1">
        <w:lastRenderedPageBreak/>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39" w:name="_Toc1052986"/>
      <w:r>
        <w:t>3.1.2. Сведения о государственной регистрации эмитента</w:t>
      </w:r>
      <w:bookmarkEnd w:id="38"/>
      <w:bookmarkEnd w:id="39"/>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Pr="00F92CF7" w:rsidRDefault="00E779A3">
      <w:pPr>
        <w:pStyle w:val="2"/>
      </w:pPr>
      <w:bookmarkStart w:id="40" w:name="_Toc482629174"/>
      <w:bookmarkStart w:id="41" w:name="_Toc1052987"/>
      <w:r w:rsidRPr="00FD09AD">
        <w:t>3.1.3. Сведения о создании и развитии эмитента</w:t>
      </w:r>
      <w:bookmarkEnd w:id="40"/>
      <w:bookmarkEnd w:id="41"/>
    </w:p>
    <w:p w14:paraId="2CCA5270" w14:textId="77777777" w:rsidR="003C1DDC" w:rsidRPr="003C1DDC" w:rsidRDefault="003C1DDC" w:rsidP="003C1DDC">
      <w:pPr>
        <w:widowControl/>
        <w:adjustRightInd/>
        <w:rPr>
          <w:rFonts w:eastAsia="Calibri"/>
        </w:rPr>
      </w:pPr>
      <w:r w:rsidRPr="003C1DDC">
        <w:rPr>
          <w:rFonts w:eastAsia="Calibri"/>
        </w:rPr>
        <w:t>Эмитент создан на неопределенный срок.</w:t>
      </w:r>
    </w:p>
    <w:p w14:paraId="68C955F9" w14:textId="1847285A" w:rsidR="003C1DDC" w:rsidRPr="003C1DDC" w:rsidRDefault="003C1DDC" w:rsidP="003C1DDC">
      <w:pPr>
        <w:widowControl/>
        <w:adjustRightInd/>
        <w:jc w:val="both"/>
        <w:rPr>
          <w:rFonts w:eastAsia="Calibri"/>
          <w:b/>
          <w:bCs/>
          <w:i/>
          <w:iCs/>
        </w:rPr>
      </w:pPr>
      <w:r w:rsidRPr="003C1DDC">
        <w:rPr>
          <w:rFonts w:eastAsia="Calibri"/>
        </w:rP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3C1DDC">
        <w:rPr>
          <w:rFonts w:eastAsia="Calibri"/>
        </w:rPr>
        <w:br/>
      </w:r>
      <w:r w:rsidRPr="003C1DDC">
        <w:rPr>
          <w:rFonts w:eastAsia="Calibri"/>
          <w:b/>
          <w:bCs/>
          <w:i/>
          <w:iCs/>
        </w:rPr>
        <w:t xml:space="preserve">ПАО «Росинтер Ресторантс Холдинг» – лидирующий оператор в сегменте семейных ресторанов (casual dining restaurants) в России и СНГ, который управляет </w:t>
      </w:r>
      <w:r w:rsidRPr="00303DA2">
        <w:rPr>
          <w:rFonts w:eastAsia="Calibri"/>
          <w:b/>
          <w:bCs/>
          <w:i/>
          <w:iCs/>
        </w:rPr>
        <w:t xml:space="preserve">272 </w:t>
      </w:r>
      <w:r w:rsidRPr="003C1DDC">
        <w:rPr>
          <w:rFonts w:eastAsia="Calibri"/>
          <w:b/>
          <w:bCs/>
          <w:i/>
          <w:iCs/>
        </w:rPr>
        <w:t>предприятиями в 27 городах России и Центральной Европы, включая страны Балтии. В состав сети входит 1</w:t>
      </w:r>
      <w:r w:rsidRPr="00303DA2">
        <w:rPr>
          <w:rFonts w:eastAsia="Calibri"/>
          <w:b/>
          <w:bCs/>
          <w:i/>
          <w:iCs/>
        </w:rPr>
        <w:t>64</w:t>
      </w:r>
      <w:r w:rsidRPr="003C1DDC">
        <w:rPr>
          <w:rFonts w:eastAsia="Calibri"/>
          <w:b/>
          <w:bCs/>
          <w:i/>
          <w:iCs/>
        </w:rPr>
        <w:t xml:space="preserve"> семейных ресторанов, 10</w:t>
      </w:r>
      <w:r w:rsidRPr="00303DA2">
        <w:rPr>
          <w:rFonts w:eastAsia="Calibri"/>
          <w:b/>
          <w:bCs/>
          <w:i/>
          <w:iCs/>
        </w:rPr>
        <w:t xml:space="preserve">8 </w:t>
      </w:r>
      <w:r w:rsidRPr="003C1DDC">
        <w:rPr>
          <w:rFonts w:eastAsia="Calibri"/>
          <w:b/>
          <w:bCs/>
          <w:i/>
          <w:iCs/>
        </w:rPr>
        <w:t xml:space="preserve"> ресторанов работает на основе договоров франчайзинга. Компания развивает собственные торговые марки «IL Патио», «Шикари»,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года ООО «Развитие РОСТ» (дочернее предприятие Холдинга) получило право на развитие сети ресторанов быстрого обслуживания «Макдоналдс» по франчайзингу на железнодорожных вокзалах и в аэропортах Москвы и Санкт-Петербурга. </w:t>
      </w:r>
    </w:p>
    <w:p w14:paraId="0EF40FA5" w14:textId="77777777" w:rsidR="003C1DDC" w:rsidRPr="003C1DDC" w:rsidRDefault="003C1DDC" w:rsidP="003C1DDC">
      <w:pPr>
        <w:widowControl/>
        <w:adjustRightInd/>
        <w:jc w:val="both"/>
        <w:rPr>
          <w:rFonts w:eastAsia="Calibri"/>
          <w:b/>
          <w:bCs/>
          <w:i/>
          <w:iCs/>
        </w:rPr>
      </w:pPr>
      <w:r w:rsidRPr="003C1DDC">
        <w:rPr>
          <w:rFonts w:eastAsia="Calibri"/>
          <w:b/>
          <w:bCs/>
          <w:i/>
          <w:iCs/>
        </w:rPr>
        <w:t xml:space="preserve">Сайт компании: </w:t>
      </w:r>
      <w:hyperlink r:id="rId11" w:history="1">
        <w:r w:rsidRPr="003C1DDC">
          <w:rPr>
            <w:rFonts w:eastAsia="Calibri"/>
            <w:b/>
            <w:bCs/>
            <w:i/>
            <w:iCs/>
          </w:rPr>
          <w:t>www.rosinter.ru</w:t>
        </w:r>
      </w:hyperlink>
      <w:r w:rsidRPr="003C1DDC">
        <w:rPr>
          <w:rFonts w:eastAsia="Calibri"/>
          <w:b/>
          <w:bCs/>
          <w:i/>
          <w:iCs/>
        </w:rPr>
        <w:t xml:space="preserve"> </w:t>
      </w:r>
    </w:p>
    <w:p w14:paraId="6E85657D" w14:textId="77777777" w:rsidR="00A0645D" w:rsidRPr="00A0645D" w:rsidRDefault="00A0645D" w:rsidP="00A0645D">
      <w:pPr>
        <w:jc w:val="both"/>
        <w:rPr>
          <w:b/>
          <w:bCs/>
          <w:i/>
          <w:iCs/>
        </w:rPr>
      </w:pPr>
      <w:r w:rsidRPr="00A0645D">
        <w:rPr>
          <w:b/>
          <w:bCs/>
          <w:i/>
          <w:iCs/>
        </w:rPr>
        <w:t xml:space="preserve">В 2014 году группа предприятий Росинтер Ресторантс Холдинг успешно перезапустила популярную программу лояльности «Почетный Гость» на новой продвинутой мобильной платформе (www.hgclub.ru). Скачать «Почетный гость» можно в App Store и Google Play. В 2017 году количество участников программы Лояльности «Почетный гость» превысило 1 млн. человек. </w:t>
      </w:r>
    </w:p>
    <w:p w14:paraId="0E93619A" w14:textId="77777777" w:rsidR="00A0645D" w:rsidRPr="00A0645D" w:rsidRDefault="00A0645D" w:rsidP="00A0645D">
      <w:pPr>
        <w:jc w:val="both"/>
        <w:rPr>
          <w:b/>
          <w:bCs/>
          <w:i/>
          <w:iCs/>
        </w:rPr>
      </w:pPr>
      <w:r w:rsidRPr="00A0645D">
        <w:rPr>
          <w:b/>
          <w:bCs/>
          <w:i/>
          <w:iCs/>
        </w:rPr>
        <w:t xml:space="preserve">МИССИЯ ОБЩЕСТВА: Мы предоставляем нашим гостям отличные блюда и напитки, а также прекрасную возможность для общения! </w:t>
      </w:r>
    </w:p>
    <w:p w14:paraId="471407B8" w14:textId="77777777" w:rsidR="00A0645D" w:rsidRPr="00A0645D" w:rsidRDefault="00A0645D" w:rsidP="00A0645D">
      <w:pPr>
        <w:jc w:val="both"/>
        <w:rPr>
          <w:b/>
          <w:bCs/>
          <w:i/>
          <w:iCs/>
        </w:rPr>
      </w:pPr>
      <w:r w:rsidRPr="00A0645D">
        <w:rPr>
          <w:b/>
          <w:bCs/>
          <w:i/>
          <w:iCs/>
        </w:rPr>
        <w:t xml:space="preserve">ЦЕННОСТИ ОБЩЕСТВА: нам важно: </w:t>
      </w:r>
    </w:p>
    <w:p w14:paraId="6678EF37" w14:textId="77777777" w:rsidR="00A0645D" w:rsidRPr="00A0645D" w:rsidRDefault="00A0645D" w:rsidP="00A0645D">
      <w:pPr>
        <w:jc w:val="both"/>
        <w:rPr>
          <w:b/>
          <w:bCs/>
          <w:i/>
          <w:iCs/>
        </w:rPr>
      </w:pPr>
      <w:r w:rsidRPr="00A0645D">
        <w:rPr>
          <w:b/>
          <w:bCs/>
          <w:i/>
          <w:iCs/>
        </w:rPr>
        <w:t>- ДВИГАТЬСЯ ВПЕРЕД,</w:t>
      </w:r>
    </w:p>
    <w:p w14:paraId="487DF4DC" w14:textId="77777777" w:rsidR="00A0645D" w:rsidRPr="00A0645D" w:rsidRDefault="00A0645D" w:rsidP="00A0645D">
      <w:pPr>
        <w:jc w:val="both"/>
        <w:rPr>
          <w:b/>
          <w:bCs/>
          <w:i/>
          <w:iCs/>
        </w:rPr>
      </w:pPr>
      <w:r w:rsidRPr="00A0645D">
        <w:rPr>
          <w:b/>
          <w:bCs/>
          <w:i/>
          <w:iCs/>
        </w:rPr>
        <w:t>- ДОБИВАТЬСЯ РЕЗУЛЬТАТА,</w:t>
      </w:r>
    </w:p>
    <w:p w14:paraId="23277AA2" w14:textId="77777777" w:rsidR="00A0645D" w:rsidRPr="00A0645D" w:rsidRDefault="00A0645D" w:rsidP="00A0645D">
      <w:pPr>
        <w:jc w:val="both"/>
        <w:rPr>
          <w:b/>
          <w:bCs/>
          <w:i/>
          <w:iCs/>
        </w:rPr>
      </w:pPr>
      <w:r w:rsidRPr="00A0645D">
        <w:rPr>
          <w:b/>
          <w:bCs/>
          <w:i/>
          <w:iCs/>
        </w:rPr>
        <w:t>- РАБОТАТЬ В КОМАНДЕ.</w:t>
      </w:r>
    </w:p>
    <w:p w14:paraId="3C98631B" w14:textId="77777777" w:rsidR="00A0645D" w:rsidRPr="00A0645D" w:rsidRDefault="00A0645D" w:rsidP="00A0645D">
      <w:pPr>
        <w:jc w:val="both"/>
        <w:rPr>
          <w:b/>
          <w:bCs/>
          <w:i/>
          <w:iCs/>
        </w:rPr>
      </w:pPr>
      <w:r w:rsidRPr="00A0645D">
        <w:rPr>
          <w:b/>
          <w:bCs/>
          <w:i/>
          <w:iCs/>
        </w:rPr>
        <w:t>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франчайзинговыми партнёрами.</w:t>
      </w:r>
    </w:p>
    <w:p w14:paraId="3D1EDCDF" w14:textId="77777777" w:rsidR="00A0645D" w:rsidRPr="00A0645D" w:rsidRDefault="00A0645D" w:rsidP="00A0645D">
      <w:pPr>
        <w:jc w:val="both"/>
        <w:rPr>
          <w:b/>
          <w:bCs/>
          <w:i/>
          <w:iCs/>
        </w:rPr>
      </w:pPr>
      <w:r w:rsidRPr="00A0645D">
        <w:rPr>
          <w:b/>
          <w:bCs/>
          <w:i/>
          <w:iCs/>
        </w:rPr>
        <w:t>Цель создания Общества:</w:t>
      </w:r>
    </w:p>
    <w:p w14:paraId="640C3D96" w14:textId="77777777" w:rsidR="00A0645D" w:rsidRPr="00A0645D" w:rsidRDefault="00A0645D" w:rsidP="00A0645D">
      <w:pPr>
        <w:jc w:val="both"/>
        <w:rPr>
          <w:b/>
          <w:bCs/>
          <w:i/>
          <w:iCs/>
        </w:rPr>
      </w:pPr>
      <w:r w:rsidRPr="00A0645D">
        <w:rPr>
          <w:b/>
          <w:bCs/>
          <w:i/>
          <w:iCs/>
        </w:rPr>
        <w:t>- формирование (структурирование) группы компаний на базе существующих бизнес-групп ПАО «РОСИНТЕР РЕСТОРАНТС ХОЛДИНГ» (Москва) и региональных предприятий, оказывающих услуги общественного питания;</w:t>
      </w:r>
    </w:p>
    <w:p w14:paraId="44A396E2" w14:textId="77777777" w:rsidR="00A0645D" w:rsidRPr="00A0645D" w:rsidRDefault="00A0645D" w:rsidP="00A0645D">
      <w:pPr>
        <w:jc w:val="both"/>
        <w:rPr>
          <w:b/>
          <w:bCs/>
          <w:i/>
          <w:iCs/>
        </w:rPr>
      </w:pPr>
      <w:r w:rsidRPr="00A0645D">
        <w:rPr>
          <w:b/>
          <w:bCs/>
          <w:i/>
          <w:iCs/>
        </w:rPr>
        <w:t>- единое управление компаниями группы;</w:t>
      </w:r>
    </w:p>
    <w:p w14:paraId="52E02B73" w14:textId="77777777" w:rsidR="00A0645D" w:rsidRPr="00A0645D" w:rsidRDefault="00A0645D" w:rsidP="00A0645D">
      <w:pPr>
        <w:jc w:val="both"/>
        <w:rPr>
          <w:b/>
          <w:bCs/>
          <w:i/>
          <w:iCs/>
        </w:rPr>
      </w:pPr>
      <w:r w:rsidRPr="00A0645D">
        <w:rPr>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7CEFC253" w14:textId="77777777" w:rsidR="00A0645D" w:rsidRPr="00A0645D" w:rsidRDefault="00A0645D" w:rsidP="00A0645D">
      <w:pPr>
        <w:jc w:val="both"/>
        <w:rPr>
          <w:b/>
          <w:bCs/>
          <w:i/>
          <w:iCs/>
        </w:rPr>
      </w:pPr>
      <w:r w:rsidRPr="00A0645D">
        <w:rPr>
          <w:b/>
          <w:bCs/>
          <w:i/>
          <w:iCs/>
        </w:rPr>
        <w:t>Основными видами деятельности Группы ПАО «РОСИНТЕР РЕСТОРАНТС ХОЛДИНГ» являются:</w:t>
      </w:r>
    </w:p>
    <w:p w14:paraId="14FEEB68" w14:textId="77777777" w:rsidR="00A0645D" w:rsidRPr="00A0645D" w:rsidRDefault="00A0645D" w:rsidP="00A0645D">
      <w:pPr>
        <w:jc w:val="both"/>
        <w:rPr>
          <w:b/>
          <w:bCs/>
          <w:i/>
          <w:iCs/>
        </w:rPr>
      </w:pPr>
      <w:r w:rsidRPr="00A0645D">
        <w:rPr>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1299B4FF" w14:textId="77777777" w:rsidR="00A0645D" w:rsidRPr="00A0645D" w:rsidRDefault="00A0645D" w:rsidP="00A0645D">
      <w:pPr>
        <w:jc w:val="both"/>
        <w:rPr>
          <w:b/>
          <w:bCs/>
          <w:i/>
          <w:iCs/>
        </w:rPr>
      </w:pPr>
      <w:r w:rsidRPr="00A0645D">
        <w:rPr>
          <w:b/>
          <w:bCs/>
          <w:i/>
          <w:iCs/>
        </w:rPr>
        <w:lastRenderedPageBreak/>
        <w:t>- производство продукции общественного питания;</w:t>
      </w:r>
    </w:p>
    <w:p w14:paraId="2DC167AA" w14:textId="77777777" w:rsidR="00A0645D" w:rsidRPr="00A0645D" w:rsidRDefault="00A0645D" w:rsidP="00A0645D">
      <w:pPr>
        <w:jc w:val="both"/>
        <w:rPr>
          <w:b/>
          <w:bCs/>
          <w:i/>
          <w:iCs/>
        </w:rPr>
      </w:pPr>
      <w:r w:rsidRPr="00A0645D">
        <w:rPr>
          <w:b/>
          <w:bCs/>
          <w:i/>
          <w:iCs/>
        </w:rPr>
        <w:t>- поставка продукции общественного питания.</w:t>
      </w:r>
    </w:p>
    <w:p w14:paraId="6FB2B41B" w14:textId="77777777" w:rsidR="00A0645D" w:rsidRPr="00A0645D" w:rsidRDefault="00A0645D" w:rsidP="00A0645D">
      <w:pPr>
        <w:jc w:val="both"/>
        <w:rPr>
          <w:b/>
          <w:bCs/>
          <w:i/>
          <w:iCs/>
        </w:rPr>
      </w:pPr>
      <w:r w:rsidRPr="00A0645D">
        <w:rPr>
          <w:b/>
          <w:bCs/>
          <w:i/>
          <w:iCs/>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35B4575C" w14:textId="77777777" w:rsidR="00A0645D" w:rsidRPr="00A0645D" w:rsidRDefault="00A0645D" w:rsidP="00A0645D">
      <w:pPr>
        <w:jc w:val="both"/>
        <w:rPr>
          <w:b/>
          <w:bCs/>
          <w:i/>
          <w:iCs/>
          <w:lang w:val="en-US"/>
        </w:rPr>
      </w:pPr>
      <w:r w:rsidRPr="00A0645D">
        <w:rPr>
          <w:b/>
          <w:bCs/>
          <w:i/>
          <w:iCs/>
          <w:lang w:val="en-US"/>
        </w:rPr>
        <w:t>- Costa Coffee (</w:t>
      </w:r>
      <w:r w:rsidRPr="00A0645D">
        <w:rPr>
          <w:b/>
          <w:bCs/>
          <w:i/>
          <w:iCs/>
        </w:rPr>
        <w:t>ТЦ</w:t>
      </w:r>
      <w:r w:rsidRPr="00A0645D">
        <w:rPr>
          <w:b/>
          <w:bCs/>
          <w:i/>
          <w:iCs/>
          <w:lang w:val="en-US"/>
        </w:rPr>
        <w:t xml:space="preserve"> </w:t>
      </w:r>
      <w:r w:rsidRPr="00A0645D">
        <w:rPr>
          <w:b/>
          <w:bCs/>
          <w:i/>
          <w:iCs/>
        </w:rPr>
        <w:t>Авиапарк</w:t>
      </w:r>
      <w:r w:rsidRPr="00A0645D">
        <w:rPr>
          <w:b/>
          <w:bCs/>
          <w:i/>
          <w:iCs/>
          <w:lang w:val="en-US"/>
        </w:rPr>
        <w:t xml:space="preserve">, </w:t>
      </w:r>
      <w:r w:rsidRPr="00A0645D">
        <w:rPr>
          <w:b/>
          <w:bCs/>
          <w:i/>
          <w:iCs/>
        </w:rPr>
        <w:t>Москва</w:t>
      </w:r>
      <w:r w:rsidRPr="00A0645D">
        <w:rPr>
          <w:b/>
          <w:bCs/>
          <w:i/>
          <w:iCs/>
          <w:lang w:val="en-US"/>
        </w:rPr>
        <w:t>) -  Outstanding Store Environment (2015</w:t>
      </w:r>
      <w:r w:rsidRPr="00A0645D">
        <w:rPr>
          <w:b/>
          <w:bCs/>
          <w:i/>
          <w:iCs/>
        </w:rPr>
        <w:t>г</w:t>
      </w:r>
      <w:r w:rsidRPr="00A0645D">
        <w:rPr>
          <w:b/>
          <w:bCs/>
          <w:i/>
          <w:iCs/>
          <w:lang w:val="en-US"/>
        </w:rPr>
        <w:t xml:space="preserve">.) </w:t>
      </w:r>
    </w:p>
    <w:p w14:paraId="62883F4F" w14:textId="77777777" w:rsidR="00A0645D" w:rsidRPr="00A0645D" w:rsidRDefault="00A0645D" w:rsidP="00A0645D">
      <w:pPr>
        <w:jc w:val="both"/>
        <w:rPr>
          <w:b/>
          <w:bCs/>
          <w:i/>
          <w:iCs/>
        </w:rPr>
      </w:pPr>
      <w:r w:rsidRPr="00A0645D">
        <w:rPr>
          <w:b/>
          <w:bCs/>
          <w:i/>
          <w:iCs/>
        </w:rPr>
        <w:t>-Права потребителей и качество обслуживания (2013):</w:t>
      </w:r>
    </w:p>
    <w:p w14:paraId="1FF1A034" w14:textId="77777777" w:rsidR="00A0645D" w:rsidRPr="00A0645D" w:rsidRDefault="00A0645D" w:rsidP="00A0645D">
      <w:pPr>
        <w:jc w:val="both"/>
        <w:rPr>
          <w:b/>
          <w:bCs/>
          <w:i/>
          <w:iCs/>
        </w:rPr>
      </w:pPr>
      <w:r w:rsidRPr="00A0645D">
        <w:rPr>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139BB0F4" w14:textId="77777777" w:rsidR="00A0645D" w:rsidRPr="00A0645D" w:rsidRDefault="00A0645D" w:rsidP="00A0645D">
      <w:pPr>
        <w:jc w:val="both"/>
        <w:rPr>
          <w:b/>
          <w:bCs/>
          <w:i/>
          <w:iCs/>
        </w:rPr>
      </w:pPr>
      <w:r w:rsidRPr="00A0645D">
        <w:rPr>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56E02DBF" w14:textId="77777777" w:rsidR="00A0645D" w:rsidRPr="00A0645D" w:rsidRDefault="00A0645D" w:rsidP="00A0645D">
      <w:pPr>
        <w:jc w:val="both"/>
        <w:rPr>
          <w:b/>
          <w:bCs/>
          <w:i/>
          <w:iCs/>
        </w:rPr>
      </w:pPr>
      <w:r w:rsidRPr="00A0645D">
        <w:rPr>
          <w:b/>
          <w:bCs/>
          <w:i/>
          <w:iCs/>
        </w:rPr>
        <w:t>- «Планета Суши» лауреат премии «Здоровое питание» (2013):</w:t>
      </w:r>
    </w:p>
    <w:p w14:paraId="7147DF8F" w14:textId="77777777" w:rsidR="00A0645D" w:rsidRPr="00A0645D" w:rsidRDefault="00A0645D" w:rsidP="00A0645D">
      <w:pPr>
        <w:jc w:val="both"/>
        <w:rPr>
          <w:b/>
          <w:bCs/>
          <w:i/>
          <w:iCs/>
        </w:rPr>
      </w:pPr>
      <w:r w:rsidRPr="00A0645D">
        <w:rPr>
          <w:b/>
          <w:bCs/>
          <w:i/>
          <w:iCs/>
        </w:rPr>
        <w:t>-«Золотой бренд». Партнер Группы победил в номинации «Франчайзи года» (2011);</w:t>
      </w:r>
    </w:p>
    <w:p w14:paraId="6D5875B8" w14:textId="77777777" w:rsidR="00A0645D" w:rsidRPr="00A0645D" w:rsidRDefault="00A0645D" w:rsidP="00A0645D">
      <w:pPr>
        <w:jc w:val="both"/>
        <w:rPr>
          <w:b/>
          <w:bCs/>
          <w:i/>
          <w:iCs/>
        </w:rPr>
      </w:pPr>
      <w:r w:rsidRPr="00A0645D">
        <w:rPr>
          <w:b/>
          <w:bCs/>
          <w:i/>
          <w:iCs/>
        </w:rPr>
        <w:t>- ПАО «РОСИНТЕР РЕСТОРАНТС ХОЛДИНГ» – номинация «Золотая франшиза» за бренды «IL Патио» и «Планета Суши» (2010); «IL Патио» – номинация «Франчайзер года» (2009);</w:t>
      </w:r>
    </w:p>
    <w:p w14:paraId="75A90EF3" w14:textId="77777777" w:rsidR="00A0645D" w:rsidRPr="00A0645D" w:rsidRDefault="00A0645D" w:rsidP="00A0645D">
      <w:pPr>
        <w:jc w:val="both"/>
        <w:rPr>
          <w:b/>
          <w:bCs/>
          <w:i/>
          <w:iCs/>
        </w:rPr>
      </w:pPr>
      <w:r w:rsidRPr="00A0645D">
        <w:rPr>
          <w:b/>
          <w:bCs/>
          <w:i/>
          <w:iCs/>
        </w:rPr>
        <w:t>- «Планета Суши» – номинация «Самый инновационный брэнд» (2008).</w:t>
      </w:r>
    </w:p>
    <w:p w14:paraId="71AF6AE6" w14:textId="77777777" w:rsidR="00A0645D" w:rsidRPr="00A0645D" w:rsidRDefault="00A0645D" w:rsidP="00A0645D">
      <w:pPr>
        <w:jc w:val="both"/>
        <w:rPr>
          <w:b/>
          <w:bCs/>
          <w:i/>
          <w:iCs/>
        </w:rPr>
      </w:pPr>
      <w:r w:rsidRPr="00A0645D">
        <w:rPr>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71A4E5AC" w14:textId="77777777" w:rsidR="00A0645D" w:rsidRPr="00A0645D" w:rsidRDefault="00A0645D" w:rsidP="00A0645D">
      <w:pPr>
        <w:jc w:val="both"/>
        <w:rPr>
          <w:b/>
          <w:bCs/>
          <w:i/>
          <w:iCs/>
        </w:rPr>
      </w:pPr>
      <w:r w:rsidRPr="00A0645D">
        <w:rPr>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«ТВ7» (2011).</w:t>
      </w:r>
    </w:p>
    <w:p w14:paraId="5E0BFBE2" w14:textId="77777777" w:rsidR="00A0645D" w:rsidRPr="00A0645D" w:rsidRDefault="00A0645D" w:rsidP="00A0645D">
      <w:pPr>
        <w:jc w:val="both"/>
        <w:rPr>
          <w:b/>
          <w:bCs/>
          <w:i/>
          <w:iCs/>
        </w:rPr>
      </w:pPr>
      <w:r w:rsidRPr="00A0645D">
        <w:rPr>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0CCAE572" w14:textId="77777777" w:rsidR="00A0645D" w:rsidRPr="00A0645D" w:rsidRDefault="00A0645D" w:rsidP="00A0645D">
      <w:pPr>
        <w:jc w:val="both"/>
        <w:rPr>
          <w:b/>
          <w:bCs/>
          <w:i/>
          <w:iCs/>
        </w:rPr>
      </w:pPr>
      <w:r w:rsidRPr="00A0645D">
        <w:rPr>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5ED0FFCF" w14:textId="77777777" w:rsidR="00A0645D" w:rsidRPr="00A0645D" w:rsidRDefault="00A0645D" w:rsidP="00A0645D">
      <w:pPr>
        <w:jc w:val="both"/>
        <w:rPr>
          <w:b/>
          <w:bCs/>
          <w:i/>
          <w:iCs/>
        </w:rPr>
      </w:pPr>
      <w:r w:rsidRPr="00A0645D">
        <w:rPr>
          <w:b/>
          <w:bCs/>
          <w:i/>
          <w:iCs/>
        </w:rPr>
        <w:t>- Золотые сети. «Планета Суши», «IL Патио» и T.G.I. Friday's получают награды в номинациях: «Рестораны», «Самый широкий ассортимент», «Лучшая рекламная кампания» и «Лучшая ресторанная сеть» (2010/2009/2007/2006/2004).</w:t>
      </w:r>
    </w:p>
    <w:p w14:paraId="12F28749" w14:textId="77777777" w:rsidR="00A0645D" w:rsidRPr="00A0645D" w:rsidRDefault="00A0645D" w:rsidP="00A0645D">
      <w:pPr>
        <w:jc w:val="both"/>
        <w:rPr>
          <w:b/>
          <w:bCs/>
          <w:i/>
          <w:iCs/>
        </w:rPr>
      </w:pPr>
      <w:r w:rsidRPr="00A0645D">
        <w:rPr>
          <w:b/>
          <w:bCs/>
          <w:i/>
          <w:iCs/>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7D3CC240" w14:textId="77777777" w:rsidR="00A0645D" w:rsidRPr="00A0645D" w:rsidRDefault="00A0645D" w:rsidP="00A0645D">
      <w:pPr>
        <w:jc w:val="both"/>
        <w:rPr>
          <w:b/>
          <w:bCs/>
          <w:i/>
          <w:iCs/>
        </w:rPr>
      </w:pPr>
      <w:r w:rsidRPr="00A0645D">
        <w:rPr>
          <w:b/>
          <w:bCs/>
          <w:i/>
          <w:iCs/>
        </w:rPr>
        <w:t>- East Capital Award. ПАО «РОСИНТЕР РЕСТОРАНТС ХОЛДИНГ» удостоен премии Best Growth («Лучший рост») как компания, продемонстрировавшая лучший рост продаж, активов и прибыли в 2009–2010 годах (2010).</w:t>
      </w:r>
    </w:p>
    <w:p w14:paraId="1EF4FD13" w14:textId="77777777" w:rsidR="00A0645D" w:rsidRPr="00A0645D" w:rsidRDefault="00A0645D" w:rsidP="00A0645D">
      <w:pPr>
        <w:jc w:val="both"/>
        <w:rPr>
          <w:b/>
          <w:bCs/>
          <w:i/>
          <w:iCs/>
        </w:rPr>
      </w:pPr>
      <w:r w:rsidRPr="00A0645D">
        <w:rPr>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379D8411" w14:textId="77777777" w:rsidR="00A0645D" w:rsidRPr="00A0645D" w:rsidRDefault="00A0645D" w:rsidP="00A0645D">
      <w:pPr>
        <w:jc w:val="both"/>
        <w:rPr>
          <w:b/>
          <w:bCs/>
          <w:i/>
          <w:iCs/>
        </w:rPr>
      </w:pPr>
      <w:r w:rsidRPr="00A0645D">
        <w:rPr>
          <w:b/>
          <w:bCs/>
          <w:i/>
          <w:iCs/>
        </w:rPr>
        <w:t>- Награды от Carlson Restaurants Worldwide (владелец торговой марки T.G.I. Friday’s). Самый высокий показатель онлайновой оценки гостей (GEM) в Европе – ресторан Группы T.G.I. Friday’s в «Шереметьево 2» (2010).</w:t>
      </w:r>
    </w:p>
    <w:p w14:paraId="30E04290" w14:textId="77777777" w:rsidR="00A0645D" w:rsidRPr="00A0645D" w:rsidRDefault="00A0645D" w:rsidP="00A0645D">
      <w:pPr>
        <w:jc w:val="both"/>
        <w:rPr>
          <w:b/>
          <w:bCs/>
          <w:i/>
          <w:iCs/>
        </w:rPr>
      </w:pPr>
      <w:r w:rsidRPr="00A0645D">
        <w:rPr>
          <w:b/>
          <w:bCs/>
          <w:i/>
          <w:iCs/>
        </w:rPr>
        <w:t>- Лучшие рестораны в европейском регионе – московская группа ресторанов T.G.I. Friday’s (2009).</w:t>
      </w:r>
    </w:p>
    <w:p w14:paraId="2666659B" w14:textId="77777777" w:rsidR="00A0645D" w:rsidRPr="00A0645D" w:rsidRDefault="00A0645D" w:rsidP="00A0645D">
      <w:pPr>
        <w:jc w:val="both"/>
        <w:rPr>
          <w:b/>
          <w:bCs/>
          <w:i/>
          <w:iCs/>
        </w:rPr>
      </w:pPr>
      <w:r w:rsidRPr="00A0645D">
        <w:rPr>
          <w:b/>
          <w:bCs/>
          <w:i/>
          <w:iCs/>
        </w:rPr>
        <w:t>- Лучший ресторан в Европе и Скандинавии. Лучший оператор. The Golden Star in Marketing – за развитие Группой сети T.G.I. Friday's на рынках России, СНГ и Восточной Европы (2006/2004).</w:t>
      </w:r>
    </w:p>
    <w:p w14:paraId="4154B63D" w14:textId="77777777" w:rsidR="00A0645D" w:rsidRPr="00A0645D" w:rsidRDefault="00A0645D" w:rsidP="00A0645D">
      <w:pPr>
        <w:jc w:val="both"/>
        <w:rPr>
          <w:b/>
          <w:bCs/>
          <w:i/>
          <w:iCs/>
        </w:rPr>
      </w:pPr>
      <w:r w:rsidRPr="00A0645D">
        <w:rPr>
          <w:b/>
          <w:bCs/>
          <w:i/>
          <w:iCs/>
        </w:rPr>
        <w:t>- Финансовый директор 2010. Компания стала лауреатом Национальной премии в номинации «С точностью до копейки. Лучшее казначейство и cash-management (2010).</w:t>
      </w:r>
    </w:p>
    <w:p w14:paraId="69E00E36" w14:textId="77777777" w:rsidR="00A0645D" w:rsidRPr="00A0645D" w:rsidRDefault="00A0645D" w:rsidP="00A0645D">
      <w:pPr>
        <w:jc w:val="both"/>
        <w:rPr>
          <w:b/>
          <w:bCs/>
          <w:i/>
          <w:iCs/>
        </w:rPr>
      </w:pPr>
      <w:r w:rsidRPr="00A0645D">
        <w:rPr>
          <w:b/>
          <w:bCs/>
          <w:i/>
          <w:iCs/>
        </w:rPr>
        <w:t>- Institutional Investor. ПАО «РОСИНТЕР РЕСТОРАНТС ХОЛДИНГ» названо одной из лидирующих европейских компаний в номинации Best Investor Relations (2009).</w:t>
      </w:r>
    </w:p>
    <w:p w14:paraId="538E1578" w14:textId="77777777" w:rsidR="00A0645D" w:rsidRPr="00A0645D" w:rsidRDefault="00A0645D" w:rsidP="00A0645D">
      <w:pPr>
        <w:jc w:val="both"/>
        <w:rPr>
          <w:b/>
          <w:bCs/>
          <w:i/>
          <w:iCs/>
        </w:rPr>
      </w:pPr>
      <w:r w:rsidRPr="00A0645D">
        <w:rPr>
          <w:b/>
          <w:bCs/>
          <w:i/>
          <w:iCs/>
        </w:rPr>
        <w:t>- Компания года по версии РБК. Группа становится лауреатом награды в номинации «Услуги. Торговая сеть» (2008/2001).</w:t>
      </w:r>
    </w:p>
    <w:p w14:paraId="0CDA6CFF" w14:textId="77777777" w:rsidR="00A0645D" w:rsidRPr="00A0645D" w:rsidRDefault="00A0645D" w:rsidP="00A0645D">
      <w:pPr>
        <w:jc w:val="both"/>
        <w:rPr>
          <w:b/>
          <w:bCs/>
          <w:i/>
          <w:iCs/>
        </w:rPr>
      </w:pPr>
      <w:r w:rsidRPr="00A0645D">
        <w:rPr>
          <w:b/>
          <w:bCs/>
          <w:i/>
          <w:iCs/>
        </w:rPr>
        <w:t>- Sales Business Awards. «IL Патио» становится лауреатом независимой премии в области продаж, маркетинга и рекламы в номинации «Рестораны. Кафе» (2008).</w:t>
      </w:r>
    </w:p>
    <w:p w14:paraId="3294224B" w14:textId="77777777" w:rsidR="00A0645D" w:rsidRPr="00A0645D" w:rsidRDefault="00A0645D" w:rsidP="00A0645D">
      <w:pPr>
        <w:jc w:val="both"/>
        <w:rPr>
          <w:b/>
          <w:bCs/>
          <w:i/>
          <w:iCs/>
        </w:rPr>
      </w:pPr>
      <w:r w:rsidRPr="00A0645D">
        <w:rPr>
          <w:b/>
          <w:bCs/>
          <w:i/>
          <w:iCs/>
        </w:rPr>
        <w:t>- Master of Brandbuilding. ПАО «РОСИНТЕР РЕСТОРАНТС ХОЛДИНГ» награжден за выдающиеся успехи в области создания и продвижения брендов (2007/2006).</w:t>
      </w:r>
    </w:p>
    <w:p w14:paraId="77F45ECD" w14:textId="77777777" w:rsidR="00A0645D" w:rsidRPr="00A0645D" w:rsidRDefault="00A0645D" w:rsidP="00A0645D">
      <w:pPr>
        <w:jc w:val="both"/>
        <w:rPr>
          <w:b/>
          <w:bCs/>
          <w:i/>
          <w:iCs/>
        </w:rPr>
      </w:pPr>
      <w:r w:rsidRPr="00A0645D">
        <w:rPr>
          <w:b/>
          <w:bCs/>
          <w:i/>
          <w:iCs/>
        </w:rPr>
        <w:t>- Серебряный Меркурий. Программа «Почетный Гость» получает премию в номинации «Лучшая программа лояльности» (2005).</w:t>
      </w:r>
    </w:p>
    <w:p w14:paraId="74E5CA37" w14:textId="77777777" w:rsidR="00A0645D" w:rsidRPr="00A0645D" w:rsidRDefault="00A0645D" w:rsidP="00A0645D">
      <w:pPr>
        <w:jc w:val="both"/>
        <w:rPr>
          <w:b/>
          <w:bCs/>
          <w:i/>
          <w:iCs/>
        </w:rPr>
      </w:pPr>
      <w:r w:rsidRPr="00A0645D">
        <w:rPr>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2E8BA7D4" w14:textId="77777777" w:rsidR="00A0645D" w:rsidRPr="00A0645D" w:rsidRDefault="00A0645D" w:rsidP="00A0645D">
      <w:pPr>
        <w:jc w:val="both"/>
        <w:rPr>
          <w:b/>
          <w:bCs/>
          <w:i/>
          <w:iCs/>
        </w:rPr>
      </w:pPr>
      <w:r w:rsidRPr="00A0645D">
        <w:rPr>
          <w:b/>
          <w:bCs/>
          <w:i/>
          <w:iCs/>
        </w:rPr>
        <w:t xml:space="preserve">- Лучший в общественном питании. «IL Патио» одерживает победу в ежегодном городском конкурсе среди </w:t>
      </w:r>
      <w:r w:rsidRPr="00A0645D">
        <w:rPr>
          <w:b/>
          <w:bCs/>
          <w:i/>
          <w:iCs/>
        </w:rPr>
        <w:lastRenderedPageBreak/>
        <w:t>предприятий потребительского рынка Москвы (2005).</w:t>
      </w:r>
    </w:p>
    <w:p w14:paraId="3EB22FA1" w14:textId="77777777" w:rsidR="00A0645D" w:rsidRPr="00A0645D" w:rsidRDefault="00A0645D" w:rsidP="00A0645D">
      <w:pPr>
        <w:jc w:val="both"/>
        <w:rPr>
          <w:b/>
          <w:bCs/>
          <w:i/>
          <w:iCs/>
        </w:rPr>
      </w:pPr>
      <w:r w:rsidRPr="00A0645D">
        <w:rPr>
          <w:b/>
          <w:bCs/>
          <w:i/>
          <w:iCs/>
        </w:rPr>
        <w:t>-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бизнес-этики» (2004/1997).</w:t>
      </w:r>
    </w:p>
    <w:p w14:paraId="54DA157E" w14:textId="77777777" w:rsidR="00A0645D" w:rsidRPr="00A0645D" w:rsidRDefault="00A0645D" w:rsidP="00A0645D">
      <w:pPr>
        <w:jc w:val="both"/>
        <w:rPr>
          <w:b/>
          <w:bCs/>
          <w:i/>
          <w:iCs/>
        </w:rPr>
      </w:pPr>
      <w:r w:rsidRPr="00A0645D">
        <w:rPr>
          <w:b/>
          <w:bCs/>
          <w:i/>
          <w:iCs/>
        </w:rPr>
        <w:t>- Супербренд. Британской организацией независимых экспертов в области управления репутацией Superbrands и независимым экспертным советом «Супербренд» торговые марки «IL Патио» и «Планета Суши» признаны лучшими на российском рынке (2004).</w:t>
      </w:r>
    </w:p>
    <w:p w14:paraId="4D777317" w14:textId="77777777" w:rsidR="00A0645D" w:rsidRPr="00A0645D" w:rsidRDefault="00A0645D" w:rsidP="00A0645D">
      <w:pPr>
        <w:jc w:val="both"/>
        <w:rPr>
          <w:b/>
          <w:bCs/>
          <w:i/>
          <w:iCs/>
        </w:rPr>
      </w:pPr>
      <w:r w:rsidRPr="00A0645D">
        <w:rPr>
          <w:b/>
          <w:bCs/>
          <w:i/>
          <w:iCs/>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7A871DE8" w14:textId="77777777" w:rsidR="00A0645D" w:rsidRPr="00A0645D" w:rsidRDefault="00A0645D" w:rsidP="00A0645D">
      <w:pPr>
        <w:jc w:val="both"/>
        <w:rPr>
          <w:b/>
          <w:bCs/>
          <w:i/>
          <w:iCs/>
        </w:rPr>
      </w:pPr>
      <w:r w:rsidRPr="00A0645D">
        <w:rPr>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2C934458" w14:textId="77777777" w:rsidR="00A0645D" w:rsidRPr="00A0645D" w:rsidRDefault="00A0645D" w:rsidP="00A0645D">
      <w:pPr>
        <w:jc w:val="both"/>
        <w:rPr>
          <w:b/>
          <w:bCs/>
          <w:i/>
          <w:iCs/>
        </w:rPr>
      </w:pPr>
      <w:r w:rsidRPr="00A0645D">
        <w:rPr>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28B1AF93" w14:textId="77777777" w:rsidR="00A0645D" w:rsidRPr="00A0645D" w:rsidRDefault="00A0645D" w:rsidP="00A0645D">
      <w:pPr>
        <w:jc w:val="both"/>
        <w:rPr>
          <w:b/>
          <w:bCs/>
          <w:i/>
          <w:iCs/>
        </w:rPr>
      </w:pPr>
      <w:r w:rsidRPr="00A0645D">
        <w:rPr>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43A95871" w14:textId="77777777" w:rsidR="00A0645D" w:rsidRPr="00A0645D" w:rsidRDefault="00A0645D" w:rsidP="00A0645D">
      <w:pPr>
        <w:jc w:val="both"/>
        <w:rPr>
          <w:b/>
          <w:bCs/>
          <w:i/>
          <w:iCs/>
        </w:rPr>
      </w:pPr>
      <w:r w:rsidRPr="00A0645D">
        <w:rPr>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52B2D02D" w14:textId="2412412F" w:rsidR="00A0645D" w:rsidRPr="00A0645D" w:rsidRDefault="00A0645D" w:rsidP="00A0645D">
      <w:pPr>
        <w:jc w:val="both"/>
        <w:rPr>
          <w:b/>
          <w:bCs/>
          <w:i/>
          <w:iCs/>
        </w:rPr>
      </w:pPr>
      <w:r w:rsidRPr="00A0645D">
        <w:rPr>
          <w:b/>
          <w:bCs/>
          <w:i/>
          <w:iCs/>
        </w:rPr>
        <w:t>- Лучший работодатель города Москвы. Компания ООО «Росинтер Ресторантс» заняла 3 место в номинации федерального значения «За развитие кадрового потенциала» (2017).</w:t>
      </w:r>
    </w:p>
    <w:p w14:paraId="30E9221E" w14:textId="77777777" w:rsidR="00A0645D" w:rsidRPr="00A0645D" w:rsidRDefault="00A0645D" w:rsidP="00A0645D">
      <w:pPr>
        <w:jc w:val="both"/>
        <w:rPr>
          <w:b/>
          <w:bCs/>
          <w:i/>
          <w:iCs/>
        </w:rPr>
      </w:pPr>
      <w:r w:rsidRPr="00A0645D">
        <w:rPr>
          <w:b/>
          <w:bCs/>
          <w:i/>
          <w:iCs/>
        </w:rPr>
        <w:t>- Лучший работодатель г. Москвы. 1 место в номинации «За создание и развитие рабочих мест с гибкими формами занятости» (2017).</w:t>
      </w:r>
    </w:p>
    <w:p w14:paraId="7ACEB595" w14:textId="77777777" w:rsidR="00A0645D" w:rsidRDefault="00A0645D" w:rsidP="00A0645D">
      <w:pPr>
        <w:widowControl/>
        <w:autoSpaceDE/>
        <w:autoSpaceDN/>
        <w:adjustRightInd/>
        <w:spacing w:before="0" w:after="0"/>
        <w:rPr>
          <w:sz w:val="24"/>
          <w:szCs w:val="24"/>
        </w:rPr>
      </w:pPr>
      <w:r w:rsidRPr="00A0645D">
        <w:rPr>
          <w:b/>
          <w:bCs/>
          <w:i/>
          <w:iCs/>
        </w:rPr>
        <w:t>- Лучший работодатель года для молодежи в номинации «Партнер года» (2017).</w:t>
      </w:r>
      <w:r w:rsidRPr="00A0645D">
        <w:rPr>
          <w:sz w:val="24"/>
          <w:szCs w:val="24"/>
        </w:rPr>
        <w:t xml:space="preserve"> </w:t>
      </w:r>
    </w:p>
    <w:p w14:paraId="79308672" w14:textId="1366CAD7" w:rsidR="003C1DDC" w:rsidRPr="003C1DDC" w:rsidRDefault="003C1DDC" w:rsidP="003C1DDC">
      <w:pPr>
        <w:widowControl/>
        <w:autoSpaceDE/>
        <w:adjustRightInd/>
        <w:spacing w:before="0" w:after="0"/>
        <w:rPr>
          <w:rFonts w:eastAsia="Calibri"/>
          <w:b/>
          <w:bCs/>
          <w:i/>
          <w:iCs/>
        </w:rPr>
      </w:pPr>
      <w:r w:rsidRPr="003C1DDC">
        <w:rPr>
          <w:rFonts w:eastAsia="Calibri"/>
          <w:b/>
          <w:bCs/>
          <w:i/>
          <w:iCs/>
        </w:rPr>
        <w:t>- Бренд  «IL Патио» признан одной из самых выгодных франшиз России по итогам рейтинга журнала Forbes за 2017 год (3 место)</w:t>
      </w:r>
      <w:r>
        <w:rPr>
          <w:rFonts w:eastAsia="Calibri"/>
          <w:b/>
          <w:bCs/>
          <w:i/>
          <w:iCs/>
        </w:rPr>
        <w:t>.</w:t>
      </w:r>
    </w:p>
    <w:p w14:paraId="55A2C783" w14:textId="69805645" w:rsidR="003C1DDC" w:rsidRDefault="003C1DDC" w:rsidP="003C1DDC">
      <w:pPr>
        <w:widowControl/>
        <w:autoSpaceDE/>
        <w:adjustRightInd/>
        <w:spacing w:before="0" w:after="0"/>
        <w:rPr>
          <w:rFonts w:eastAsia="Calibri"/>
          <w:b/>
          <w:bCs/>
          <w:i/>
          <w:iCs/>
        </w:rPr>
      </w:pPr>
      <w:r w:rsidRPr="003C1DDC">
        <w:rPr>
          <w:rFonts w:eastAsia="Calibri"/>
          <w:b/>
          <w:bCs/>
          <w:i/>
          <w:iCs/>
        </w:rPr>
        <w:t xml:space="preserve">- Лауреат ежегодной профессиональной премии в области лояльности и </w:t>
      </w:r>
      <w:r w:rsidRPr="003C1DDC">
        <w:rPr>
          <w:rFonts w:eastAsia="Calibri"/>
          <w:b/>
          <w:bCs/>
          <w:i/>
          <w:iCs/>
          <w:lang w:val="en-US"/>
        </w:rPr>
        <w:t>CRM</w:t>
      </w:r>
      <w:r w:rsidRPr="003C1DDC">
        <w:rPr>
          <w:rFonts w:eastAsia="Calibri"/>
          <w:b/>
          <w:bCs/>
          <w:i/>
          <w:iCs/>
        </w:rPr>
        <w:t xml:space="preserve"> </w:t>
      </w:r>
      <w:r>
        <w:rPr>
          <w:rFonts w:eastAsia="Calibri"/>
          <w:b/>
          <w:bCs/>
          <w:i/>
          <w:iCs/>
        </w:rPr>
        <w:t>«LOYALTY AWARDS RUSSIA 2018».</w:t>
      </w:r>
    </w:p>
    <w:p w14:paraId="2F11806A" w14:textId="77777777" w:rsidR="00303DA2" w:rsidRPr="00303DA2" w:rsidRDefault="00303DA2" w:rsidP="00303DA2">
      <w:pPr>
        <w:widowControl/>
        <w:autoSpaceDE/>
        <w:adjustRightInd/>
        <w:spacing w:before="0" w:after="0"/>
        <w:jc w:val="both"/>
        <w:rPr>
          <w:rFonts w:eastAsia="Calibri"/>
          <w:b/>
          <w:bCs/>
          <w:i/>
          <w:iCs/>
        </w:rPr>
      </w:pPr>
      <w:r w:rsidRPr="00303DA2">
        <w:rPr>
          <w:rFonts w:eastAsia="Calibri"/>
          <w:b/>
          <w:bCs/>
          <w:i/>
          <w:iCs/>
        </w:rPr>
        <w:t>- Благодарность Мэра Москвы ООО «Росинтер Ресторантс» за вклад в развитие сферы общественного питания в г. Москве и высокую культуру обслуживания населения (2018).</w:t>
      </w:r>
    </w:p>
    <w:p w14:paraId="4D78317B" w14:textId="77777777" w:rsidR="00303DA2" w:rsidRPr="00303DA2" w:rsidRDefault="00303DA2" w:rsidP="00303DA2">
      <w:pPr>
        <w:widowControl/>
        <w:autoSpaceDE/>
        <w:adjustRightInd/>
        <w:spacing w:before="0" w:after="0"/>
        <w:jc w:val="both"/>
        <w:rPr>
          <w:rFonts w:eastAsia="Calibri"/>
          <w:b/>
          <w:bCs/>
          <w:i/>
          <w:iCs/>
        </w:rPr>
      </w:pPr>
      <w:r w:rsidRPr="00303DA2">
        <w:rPr>
          <w:rFonts w:eastAsia="Calibri"/>
          <w:b/>
          <w:bCs/>
          <w:i/>
          <w:iCs/>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170F26C2" w14:textId="77777777" w:rsidR="00303DA2" w:rsidRDefault="00303DA2" w:rsidP="00303DA2">
      <w:pPr>
        <w:widowControl/>
        <w:autoSpaceDE/>
        <w:adjustRightInd/>
        <w:spacing w:before="0" w:after="0"/>
        <w:jc w:val="both"/>
        <w:rPr>
          <w:rFonts w:eastAsia="Calibri"/>
          <w:b/>
          <w:bCs/>
          <w:i/>
          <w:iCs/>
        </w:rPr>
      </w:pPr>
      <w:r w:rsidRPr="00303DA2">
        <w:rPr>
          <w:rFonts w:eastAsia="Calibri"/>
          <w:b/>
          <w:bCs/>
          <w:i/>
          <w:iCs/>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6403DB67" w14:textId="31D3D99A" w:rsidR="00774046" w:rsidRPr="00774046" w:rsidRDefault="00774046" w:rsidP="00774046">
      <w:pPr>
        <w:rPr>
          <w:rFonts w:eastAsia="Calibri"/>
          <w:b/>
          <w:bCs/>
          <w:i/>
          <w:iCs/>
        </w:rPr>
      </w:pPr>
      <w:r w:rsidRPr="00774046">
        <w:rPr>
          <w:rFonts w:eastAsia="Calibri"/>
          <w:b/>
          <w:bCs/>
          <w:i/>
          <w:iCs/>
        </w:rPr>
        <w:t>- Премия Tagline Awards в номинации «Лучшее использование eCRM» за проект в области активации участников програ</w:t>
      </w:r>
      <w:r>
        <w:rPr>
          <w:rFonts w:eastAsia="Calibri"/>
          <w:b/>
          <w:bCs/>
          <w:i/>
          <w:iCs/>
        </w:rPr>
        <w:t>ммы лояльности «Почетный гость».</w:t>
      </w:r>
    </w:p>
    <w:p w14:paraId="44E6B060" w14:textId="77777777" w:rsidR="00774046" w:rsidRPr="00303DA2" w:rsidRDefault="00774046" w:rsidP="00303DA2">
      <w:pPr>
        <w:widowControl/>
        <w:autoSpaceDE/>
        <w:adjustRightInd/>
        <w:spacing w:before="0" w:after="0"/>
        <w:jc w:val="both"/>
        <w:rPr>
          <w:rFonts w:eastAsia="Calibri"/>
          <w:b/>
          <w:bCs/>
          <w:i/>
          <w:iCs/>
        </w:rPr>
      </w:pPr>
    </w:p>
    <w:p w14:paraId="2D0DA0E0" w14:textId="77777777" w:rsidR="00E779A3" w:rsidRDefault="00E779A3">
      <w:pPr>
        <w:pStyle w:val="2"/>
      </w:pPr>
      <w:bookmarkStart w:id="42" w:name="_Toc482629175"/>
      <w:bookmarkStart w:id="43" w:name="_Toc1052988"/>
      <w:r w:rsidRPr="007941FA">
        <w:t>3.1.4. Контактная информация</w:t>
      </w:r>
      <w:bookmarkEnd w:id="42"/>
      <w:bookmarkEnd w:id="43"/>
    </w:p>
    <w:p w14:paraId="7EE1801F" w14:textId="77777777" w:rsidR="00E779A3" w:rsidRDefault="00E779A3">
      <w:pPr>
        <w:pStyle w:val="SubHeading"/>
      </w:pPr>
      <w:r>
        <w:t>Место нахождения эмитента</w:t>
      </w:r>
    </w:p>
    <w:p w14:paraId="2BFD21CB" w14:textId="7CE3BC4A"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1322DD">
        <w:rPr>
          <w:rStyle w:val="Subst"/>
          <w:bCs/>
          <w:iCs/>
        </w:rPr>
        <w:t xml:space="preserve"> </w:t>
      </w:r>
      <w:r w:rsidR="00CA3BA6">
        <w:rPr>
          <w:rStyle w:val="Subst"/>
          <w:bCs/>
          <w:iCs/>
        </w:rPr>
        <w:t xml:space="preserve">ул. </w:t>
      </w:r>
      <w:r>
        <w:rPr>
          <w:rStyle w:val="Subst"/>
          <w:bCs/>
          <w:iCs/>
        </w:rPr>
        <w:t>Душинская</w:t>
      </w:r>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47BB5A8B"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CA3BA6">
        <w:rPr>
          <w:rStyle w:val="Subst"/>
          <w:bCs/>
          <w:iCs/>
        </w:rPr>
        <w:t xml:space="preserve">ул. </w:t>
      </w:r>
      <w:r>
        <w:rPr>
          <w:rStyle w:val="Subst"/>
          <w:bCs/>
          <w:iCs/>
        </w:rPr>
        <w:t>Душинская</w:t>
      </w:r>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492285D6" w:rsidR="00E779A3" w:rsidRDefault="00E779A3">
      <w:r>
        <w:t>Адрес нахождения подразделения:</w:t>
      </w:r>
      <w:r>
        <w:rPr>
          <w:rStyle w:val="Subst"/>
          <w:bCs/>
          <w:iCs/>
        </w:rPr>
        <w:t xml:space="preserve"> 111024, Москва, ул. Душинская, д.7, стр.1</w:t>
      </w:r>
      <w:r w:rsidR="00BB6CF2">
        <w:rPr>
          <w:rStyle w:val="Subst"/>
          <w:bCs/>
          <w:iCs/>
        </w:rPr>
        <w:t>.</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44" w:name="_Toc482629176"/>
      <w:bookmarkStart w:id="45" w:name="_Toc1052989"/>
      <w:r>
        <w:lastRenderedPageBreak/>
        <w:t>3.1.5. Идентификационный номер налогоплательщика</w:t>
      </w:r>
      <w:bookmarkEnd w:id="44"/>
      <w:bookmarkEnd w:id="45"/>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46" w:name="_Toc482629177"/>
      <w:bookmarkStart w:id="47" w:name="_Toc1052990"/>
      <w:r>
        <w:t>3.1.6. Филиалы и представительства эмитента</w:t>
      </w:r>
      <w:bookmarkEnd w:id="46"/>
      <w:bookmarkEnd w:id="47"/>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Default="00E779A3">
      <w:pPr>
        <w:pStyle w:val="2"/>
      </w:pPr>
      <w:bookmarkStart w:id="48" w:name="_Toc482629178"/>
      <w:bookmarkStart w:id="49" w:name="_Toc1052991"/>
      <w:r>
        <w:t>3.2. Основная хозяйственная деятельность эмитента</w:t>
      </w:r>
      <w:bookmarkEnd w:id="48"/>
      <w:bookmarkEnd w:id="49"/>
    </w:p>
    <w:p w14:paraId="3140EF94" w14:textId="77777777" w:rsidR="00E779A3" w:rsidRPr="00B51523" w:rsidRDefault="00E779A3">
      <w:pPr>
        <w:pStyle w:val="2"/>
      </w:pPr>
      <w:bookmarkStart w:id="50" w:name="_Toc482629179"/>
      <w:bookmarkStart w:id="51" w:name="_Toc1052992"/>
      <w:r w:rsidRPr="005C2B6C">
        <w:t>3.2.1. Основные виды экономической деятельности эмитента</w:t>
      </w:r>
      <w:bookmarkEnd w:id="50"/>
      <w:bookmarkEnd w:id="51"/>
    </w:p>
    <w:p w14:paraId="2333D057" w14:textId="77777777" w:rsidR="003050FB" w:rsidRPr="004737E3" w:rsidRDefault="003050FB" w:rsidP="003050FB">
      <w:r w:rsidRPr="004737E3">
        <w:t>Код (коды) вида (видов) экономической деятельности, которая является для эмитента основной, согласно ОКВЭД:</w:t>
      </w:r>
      <w:r w:rsidRPr="004737E3">
        <w:rPr>
          <w:b/>
          <w:bCs/>
          <w:i/>
          <w:iCs/>
        </w:rPr>
        <w:t xml:space="preserve"> </w:t>
      </w:r>
      <w:r w:rsidR="00F63D76" w:rsidRPr="004737E3">
        <w:rPr>
          <w:b/>
          <w:bCs/>
          <w:i/>
          <w:iCs/>
        </w:rPr>
        <w:t>82.99</w:t>
      </w:r>
    </w:p>
    <w:p w14:paraId="15CC6FB3" w14:textId="77777777" w:rsidR="003050FB" w:rsidRPr="004737E3" w:rsidRDefault="003050FB" w:rsidP="003050FB">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737E3">
              <w:t>Коды ОКВЭД</w:t>
            </w:r>
          </w:p>
        </w:tc>
      </w:tr>
      <w:tr w:rsidR="003050FB"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77777777" w:rsidR="003050FB" w:rsidRPr="004737E3" w:rsidRDefault="0020282A" w:rsidP="001A31C7">
            <w:pPr>
              <w:tabs>
                <w:tab w:val="left" w:pos="2474"/>
              </w:tabs>
            </w:pPr>
            <w:r w:rsidRPr="004737E3">
              <w:t>10.89</w:t>
            </w:r>
          </w:p>
        </w:tc>
      </w:tr>
      <w:tr w:rsidR="003050FB"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77777777" w:rsidR="003050FB" w:rsidRPr="004737E3" w:rsidRDefault="0020282A" w:rsidP="003050FB">
            <w:r w:rsidRPr="004737E3">
              <w:t>10.89.1</w:t>
            </w:r>
          </w:p>
        </w:tc>
      </w:tr>
      <w:tr w:rsidR="003050FB" w:rsidRPr="004737E3" w14:paraId="53878D19" w14:textId="77777777" w:rsidTr="00724370">
        <w:tc>
          <w:tcPr>
            <w:tcW w:w="3852" w:type="dxa"/>
            <w:tcBorders>
              <w:top w:val="single" w:sz="6" w:space="0" w:color="auto"/>
              <w:left w:val="double" w:sz="6" w:space="0" w:color="auto"/>
              <w:bottom w:val="single" w:sz="6" w:space="0" w:color="auto"/>
              <w:right w:val="double" w:sz="6" w:space="0" w:color="auto"/>
            </w:tcBorders>
          </w:tcPr>
          <w:p w14:paraId="0D460DAE" w14:textId="77777777" w:rsidR="003050FB" w:rsidRPr="004737E3" w:rsidRDefault="0020282A" w:rsidP="003050FB">
            <w:r w:rsidRPr="004737E3">
              <w:t>10.89.5</w:t>
            </w:r>
          </w:p>
        </w:tc>
      </w:tr>
      <w:tr w:rsidR="0020282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77777777" w:rsidR="0020282A" w:rsidRPr="004737E3" w:rsidRDefault="0020282A" w:rsidP="003050FB">
            <w:r w:rsidRPr="004737E3">
              <w:t>10.89.6</w:t>
            </w:r>
          </w:p>
        </w:tc>
      </w:tr>
      <w:tr w:rsidR="0020282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77777777" w:rsidR="0020282A" w:rsidRPr="004737E3" w:rsidRDefault="0020282A" w:rsidP="003050FB">
            <w:r w:rsidRPr="004737E3">
              <w:t>10.89.7</w:t>
            </w:r>
          </w:p>
        </w:tc>
      </w:tr>
      <w:tr w:rsidR="0020282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77777777" w:rsidR="0020282A" w:rsidRPr="004737E3" w:rsidRDefault="0020282A" w:rsidP="003050FB">
            <w:r w:rsidRPr="004737E3">
              <w:t>10.89.8</w:t>
            </w:r>
          </w:p>
        </w:tc>
      </w:tr>
      <w:tr w:rsidR="0020282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77777777" w:rsidR="0020282A" w:rsidRPr="004737E3" w:rsidRDefault="0020282A" w:rsidP="003050FB">
            <w:r w:rsidRPr="004737E3">
              <w:t>10.89.9</w:t>
            </w:r>
          </w:p>
        </w:tc>
      </w:tr>
      <w:tr w:rsidR="0020282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77777777" w:rsidR="0020282A" w:rsidRPr="004737E3" w:rsidRDefault="0020282A" w:rsidP="003050FB">
            <w:r w:rsidRPr="004737E3">
              <w:t>46.90</w:t>
            </w:r>
          </w:p>
        </w:tc>
      </w:tr>
      <w:tr w:rsidR="0020282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77777777" w:rsidR="0020282A" w:rsidRPr="004737E3" w:rsidRDefault="0020282A" w:rsidP="003050FB">
            <w:r w:rsidRPr="004737E3">
              <w:t>56.10.1</w:t>
            </w:r>
          </w:p>
        </w:tc>
      </w:tr>
      <w:tr w:rsidR="0020282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77777777" w:rsidR="0020282A" w:rsidRPr="004737E3" w:rsidRDefault="0020282A" w:rsidP="003050FB">
            <w:r w:rsidRPr="004737E3">
              <w:t>56.10.3</w:t>
            </w:r>
          </w:p>
        </w:tc>
      </w:tr>
      <w:tr w:rsidR="0020282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77777777" w:rsidR="0020282A" w:rsidRPr="004737E3" w:rsidRDefault="0020282A" w:rsidP="003050FB">
            <w:r w:rsidRPr="004737E3">
              <w:t>56.29</w:t>
            </w:r>
          </w:p>
        </w:tc>
      </w:tr>
      <w:tr w:rsidR="0020282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7777777" w:rsidR="0020282A" w:rsidRPr="004737E3" w:rsidRDefault="0020282A" w:rsidP="003050FB">
            <w:r w:rsidRPr="004737E3">
              <w:t>56.30</w:t>
            </w:r>
          </w:p>
        </w:tc>
      </w:tr>
      <w:tr w:rsidR="0020282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77777777" w:rsidR="0020282A" w:rsidRPr="004737E3" w:rsidRDefault="0020282A" w:rsidP="003050FB">
            <w:r w:rsidRPr="004737E3">
              <w:t>62.09</w:t>
            </w:r>
          </w:p>
        </w:tc>
      </w:tr>
      <w:tr w:rsidR="0020282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77777777" w:rsidR="0020282A" w:rsidRPr="004737E3" w:rsidRDefault="0020282A" w:rsidP="003050FB">
            <w:r w:rsidRPr="004737E3">
              <w:t>69.20</w:t>
            </w:r>
          </w:p>
        </w:tc>
      </w:tr>
      <w:tr w:rsidR="0020282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77777777" w:rsidR="0020282A" w:rsidRPr="00B51523" w:rsidRDefault="0020282A" w:rsidP="003050FB">
            <w:r w:rsidRPr="004737E3">
              <w:t>70.22</w:t>
            </w:r>
          </w:p>
        </w:tc>
      </w:tr>
    </w:tbl>
    <w:p w14:paraId="2E553CB8" w14:textId="77777777" w:rsidR="00E779A3" w:rsidRPr="00FD09AD" w:rsidRDefault="00E779A3">
      <w:pPr>
        <w:pStyle w:val="2"/>
      </w:pPr>
      <w:bookmarkStart w:id="52" w:name="_Toc482629180"/>
      <w:bookmarkStart w:id="53" w:name="_Toc1052993"/>
      <w:r w:rsidRPr="00FD09AD">
        <w:t>3.2.2. Основная хозяйственная деятельность эмитента</w:t>
      </w:r>
      <w:bookmarkEnd w:id="52"/>
      <w:bookmarkEnd w:id="53"/>
    </w:p>
    <w:p w14:paraId="6EE05FF1" w14:textId="77777777" w:rsidR="00FD09AD" w:rsidRPr="00FD09AD" w:rsidRDefault="00FD09AD" w:rsidP="00FD09AD">
      <w:pPr>
        <w:ind w:left="200"/>
        <w:rPr>
          <w:rStyle w:val="Subst"/>
          <w:b w:val="0"/>
          <w:i w:val="0"/>
        </w:rPr>
      </w:pPr>
      <w:r w:rsidRPr="00FD09AD">
        <w:rPr>
          <w:rStyle w:val="Subst"/>
          <w:b w:val="0"/>
          <w:bCs/>
          <w:i w:val="0"/>
          <w:iCs/>
        </w:rPr>
        <w:t>Не указывается в отчете за четвертый квартал.</w:t>
      </w:r>
    </w:p>
    <w:p w14:paraId="20044E0F" w14:textId="77777777" w:rsidR="00FD04B1" w:rsidRPr="00FD09AD" w:rsidRDefault="00FD04B1" w:rsidP="00FD04B1"/>
    <w:p w14:paraId="093EF876" w14:textId="7216A81E" w:rsidR="00E779A3" w:rsidRPr="00FD09AD" w:rsidRDefault="00E779A3">
      <w:pPr>
        <w:pStyle w:val="2"/>
      </w:pPr>
      <w:bookmarkStart w:id="54" w:name="_Toc482629181"/>
      <w:bookmarkStart w:id="55" w:name="_Toc1052994"/>
      <w:r w:rsidRPr="00FD09AD">
        <w:t>3.2.3. Материалы, товары (сырье) и поставщики эмитента</w:t>
      </w:r>
      <w:bookmarkEnd w:id="54"/>
      <w:bookmarkEnd w:id="55"/>
    </w:p>
    <w:p w14:paraId="30CD8E9F" w14:textId="77777777" w:rsidR="00FD09AD" w:rsidRPr="00FD09AD" w:rsidRDefault="00FD09AD" w:rsidP="00FD09AD">
      <w:pPr>
        <w:ind w:left="200"/>
        <w:rPr>
          <w:rStyle w:val="Subst"/>
          <w:b w:val="0"/>
          <w:i w:val="0"/>
        </w:rPr>
      </w:pPr>
      <w:r w:rsidRPr="00FD09AD">
        <w:rPr>
          <w:rStyle w:val="Subst"/>
          <w:b w:val="0"/>
          <w:bCs/>
          <w:i w:val="0"/>
          <w:iCs/>
        </w:rPr>
        <w:t>Не указывается в отчете за четвертый квартал.</w:t>
      </w:r>
    </w:p>
    <w:p w14:paraId="3CF3ADC4" w14:textId="77777777" w:rsidR="00E779A3" w:rsidRDefault="00E779A3">
      <w:pPr>
        <w:pStyle w:val="2"/>
      </w:pPr>
      <w:bookmarkStart w:id="56" w:name="_Toc482629182"/>
      <w:bookmarkStart w:id="57" w:name="_Toc1052995"/>
      <w:r w:rsidRPr="00FD09AD">
        <w:t>3.2.4. Рынки сбыта продукции (работ, услуг) эмитента</w:t>
      </w:r>
      <w:bookmarkEnd w:id="56"/>
      <w:bookmarkEnd w:id="57"/>
    </w:p>
    <w:p w14:paraId="6E66D613" w14:textId="5DA2914A" w:rsidR="00E06237" w:rsidRPr="00E06237" w:rsidRDefault="00E06237" w:rsidP="00E06237">
      <w:r w:rsidRPr="00E06237">
        <w:t>Изменения в составе информации настоящего пункта в отчетном квартале не происходили.</w:t>
      </w:r>
    </w:p>
    <w:p w14:paraId="111B165D" w14:textId="77777777" w:rsidR="00E779A3" w:rsidRDefault="00E779A3">
      <w:pPr>
        <w:pStyle w:val="2"/>
      </w:pPr>
      <w:bookmarkStart w:id="58" w:name="_Toc482629183"/>
      <w:bookmarkStart w:id="59" w:name="_Toc1052996"/>
      <w:r>
        <w:t>3.2.5. Сведения о наличии у эмитента разрешений (лицензий) или допусков к отдельным видам работ</w:t>
      </w:r>
      <w:bookmarkEnd w:id="58"/>
      <w:bookmarkEnd w:id="59"/>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0" w:name="_Toc482629184"/>
      <w:bookmarkStart w:id="61" w:name="_Toc1052997"/>
      <w:r>
        <w:t>3.2.6. Сведения о деятельности отдельных категорий эмитентов</w:t>
      </w:r>
      <w:bookmarkEnd w:id="60"/>
      <w:bookmarkEnd w:id="61"/>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2" w:name="_Toc482629185"/>
      <w:bookmarkStart w:id="63" w:name="_Toc1052998"/>
      <w:r>
        <w:t>3.2.7. Дополнительные требования к эмитентам, основной деятельностью которых является добыча полезных ископаемых</w:t>
      </w:r>
      <w:bookmarkEnd w:id="62"/>
      <w:bookmarkEnd w:id="63"/>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64" w:name="_Toc482629186"/>
      <w:bookmarkStart w:id="65" w:name="_Toc1052999"/>
      <w:r>
        <w:t>3.2.8. Дополнительные требования к эмитентам, основной деятельностью которых является оказание услуг связи</w:t>
      </w:r>
      <w:bookmarkEnd w:id="64"/>
      <w:bookmarkEnd w:id="65"/>
    </w:p>
    <w:p w14:paraId="3430C5B1" w14:textId="77777777" w:rsidR="00E779A3" w:rsidRPr="004D1580" w:rsidRDefault="00E779A3">
      <w:pPr>
        <w:ind w:left="200"/>
      </w:pPr>
      <w:r w:rsidRPr="004D1580">
        <w:t>Основной деятельностью эмитента не является оказание услуг связи</w:t>
      </w:r>
      <w:r w:rsidR="002B11B5" w:rsidRPr="004D1580">
        <w:t>.</w:t>
      </w:r>
    </w:p>
    <w:p w14:paraId="4E1CDFFB" w14:textId="77777777" w:rsidR="00E779A3" w:rsidRDefault="00E779A3">
      <w:pPr>
        <w:pStyle w:val="2"/>
      </w:pPr>
      <w:bookmarkStart w:id="66" w:name="_Toc482629187"/>
      <w:bookmarkStart w:id="67" w:name="_Toc1053000"/>
      <w:r w:rsidRPr="00FD09AD">
        <w:lastRenderedPageBreak/>
        <w:t>3.3. Планы будущей деятельности эмитента</w:t>
      </w:r>
      <w:bookmarkEnd w:id="66"/>
      <w:bookmarkEnd w:id="67"/>
    </w:p>
    <w:p w14:paraId="1BEA88CC" w14:textId="77777777" w:rsidR="00F00989" w:rsidRPr="00E06237" w:rsidRDefault="00F00989" w:rsidP="00F00989">
      <w:r w:rsidRPr="00E06237">
        <w:t>Изменения в составе информации настоящего пункта в отчетном квартале не происходили.</w:t>
      </w:r>
    </w:p>
    <w:p w14:paraId="0174BD2F" w14:textId="77777777" w:rsidR="00E779A3" w:rsidRDefault="00E779A3">
      <w:pPr>
        <w:pStyle w:val="2"/>
      </w:pPr>
      <w:bookmarkStart w:id="68" w:name="_Toc482629188"/>
      <w:bookmarkStart w:id="69" w:name="_Toc1053001"/>
      <w:r>
        <w:t>3.4. Участие эмитента в банковских группах, банковских холдингах, холдингах и ассоциациях</w:t>
      </w:r>
      <w:bookmarkEnd w:id="68"/>
      <w:bookmarkEnd w:id="69"/>
    </w:p>
    <w:p w14:paraId="17983241" w14:textId="6BFB54D6" w:rsidR="00E06237" w:rsidRPr="00E06237" w:rsidRDefault="00E06237" w:rsidP="00E06237">
      <w:r w:rsidRPr="00E06237">
        <w:t>Изменения в составе информации настоящего пункта в отчетном квартале не происходили.</w:t>
      </w:r>
    </w:p>
    <w:p w14:paraId="339A0197" w14:textId="77777777" w:rsidR="00E779A3" w:rsidRDefault="00E779A3">
      <w:pPr>
        <w:pStyle w:val="2"/>
      </w:pPr>
      <w:bookmarkStart w:id="70" w:name="_Toc482629189"/>
      <w:bookmarkStart w:id="71" w:name="_Toc1053002"/>
      <w:r>
        <w:t>3.5. Подконтрольные эмитенту организации, имеющие для него существенное значение</w:t>
      </w:r>
      <w:bookmarkEnd w:id="70"/>
      <w:bookmarkEnd w:id="71"/>
    </w:p>
    <w:p w14:paraId="0F053A46" w14:textId="77777777" w:rsidR="004A11C5" w:rsidRPr="00457993" w:rsidRDefault="004A11C5" w:rsidP="004A11C5">
      <w:pPr>
        <w:spacing w:before="0" w:after="0"/>
        <w:ind w:left="200"/>
      </w:pPr>
      <w:bookmarkStart w:id="72" w:name="_Toc482629190"/>
      <w:r w:rsidRPr="00457993">
        <w:t>Полное фирменное наименование:</w:t>
      </w:r>
      <w:r w:rsidRPr="00457993">
        <w:rPr>
          <w:b/>
          <w:bCs/>
          <w:i/>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p>
    <w:p w14:paraId="56995BA1" w14:textId="77777777" w:rsidR="004A11C5" w:rsidRPr="00457993" w:rsidRDefault="004A11C5" w:rsidP="004A11C5">
      <w:pPr>
        <w:spacing w:before="0" w:after="0"/>
        <w:ind w:left="200"/>
      </w:pPr>
      <w:r w:rsidRPr="00457993">
        <w:t>Сокращенное фирменное наименование:</w:t>
      </w:r>
      <w:r w:rsidRPr="00457993">
        <w:rPr>
          <w:b/>
          <w:bCs/>
          <w:i/>
          <w:iCs/>
        </w:rPr>
        <w:t xml:space="preserve"> ООО "РОСИНТЕР РЕСТОРАНТС"</w:t>
      </w:r>
    </w:p>
    <w:p w14:paraId="545D2546" w14:textId="77777777" w:rsidR="004A11C5" w:rsidRPr="00457993" w:rsidRDefault="004A11C5" w:rsidP="004A11C5">
      <w:pPr>
        <w:spacing w:before="0" w:after="0"/>
        <w:ind w:left="200"/>
      </w:pPr>
      <w:r w:rsidRPr="00457993">
        <w:t>Место нахождения</w:t>
      </w:r>
    </w:p>
    <w:p w14:paraId="146BDCF4" w14:textId="77777777" w:rsidR="004A11C5" w:rsidRPr="00457993" w:rsidRDefault="004A11C5" w:rsidP="004A11C5">
      <w:pPr>
        <w:spacing w:before="0" w:after="0"/>
        <w:ind w:left="400"/>
      </w:pPr>
      <w:r w:rsidRPr="00457993">
        <w:rPr>
          <w:b/>
          <w:bCs/>
          <w:i/>
          <w:iCs/>
        </w:rPr>
        <w:t>111024 Российская Федерация, Москва, Душинская 7, стр. 1</w:t>
      </w:r>
    </w:p>
    <w:p w14:paraId="09082D0C" w14:textId="77777777" w:rsidR="004A11C5" w:rsidRPr="00457993" w:rsidRDefault="004A11C5" w:rsidP="004A11C5">
      <w:pPr>
        <w:spacing w:before="0" w:after="0"/>
        <w:ind w:left="200"/>
      </w:pPr>
      <w:r w:rsidRPr="00457993">
        <w:t>ИНН:</w:t>
      </w:r>
      <w:r w:rsidRPr="00457993">
        <w:rPr>
          <w:b/>
          <w:bCs/>
          <w:i/>
          <w:iCs/>
        </w:rPr>
        <w:t xml:space="preserve"> 7737115648</w:t>
      </w:r>
    </w:p>
    <w:p w14:paraId="19B4E5E0" w14:textId="77777777" w:rsidR="004A11C5" w:rsidRPr="00457993" w:rsidRDefault="004A11C5" w:rsidP="004A11C5">
      <w:pPr>
        <w:spacing w:before="0" w:after="0"/>
        <w:ind w:left="200"/>
      </w:pPr>
      <w:r w:rsidRPr="00457993">
        <w:t>ОГРН:</w:t>
      </w:r>
      <w:r w:rsidRPr="00457993">
        <w:rPr>
          <w:b/>
          <w:bCs/>
          <w:i/>
          <w:iCs/>
        </w:rPr>
        <w:t xml:space="preserve"> 1027739718280</w:t>
      </w:r>
    </w:p>
    <w:p w14:paraId="4BE384E9" w14:textId="77777777" w:rsidR="004A11C5" w:rsidRPr="00457993" w:rsidRDefault="004A11C5" w:rsidP="004A11C5">
      <w:pPr>
        <w:spacing w:before="0" w:after="0"/>
        <w:rPr>
          <w:sz w:val="16"/>
          <w:szCs w:val="16"/>
        </w:rPr>
      </w:pPr>
    </w:p>
    <w:p w14:paraId="726EC3DF" w14:textId="77777777" w:rsidR="004A11C5" w:rsidRPr="00457993" w:rsidRDefault="004A11C5" w:rsidP="004A11C5">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E5D2B10" w14:textId="77777777" w:rsidR="004A11C5" w:rsidRPr="00457993" w:rsidRDefault="004A11C5" w:rsidP="004A11C5">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7749D19C" w14:textId="77777777" w:rsidR="004A11C5" w:rsidRPr="00457993" w:rsidRDefault="004A11C5" w:rsidP="004A11C5">
      <w:pPr>
        <w:ind w:left="200"/>
        <w:jc w:val="both"/>
      </w:pPr>
      <w:r w:rsidRPr="00457993">
        <w:t>Вид контроля:</w:t>
      </w:r>
      <w:r w:rsidRPr="00457993">
        <w:rPr>
          <w:b/>
          <w:bCs/>
          <w:i/>
          <w:iCs/>
        </w:rPr>
        <w:t xml:space="preserve"> прямой контроль</w:t>
      </w:r>
    </w:p>
    <w:p w14:paraId="65FB54D7" w14:textId="77777777" w:rsidR="004A11C5" w:rsidRPr="00457993" w:rsidRDefault="004A11C5" w:rsidP="004A11C5">
      <w:pPr>
        <w:ind w:left="200"/>
      </w:pPr>
      <w:r w:rsidRPr="00457993">
        <w:t>Доля эмитента в уставном капитале подконтрольной организации:</w:t>
      </w:r>
      <w:r w:rsidRPr="00457993">
        <w:rPr>
          <w:b/>
          <w:bCs/>
          <w:i/>
          <w:iCs/>
        </w:rPr>
        <w:t xml:space="preserve"> 98.3132%</w:t>
      </w:r>
    </w:p>
    <w:p w14:paraId="75F2B004" w14:textId="61DDE901" w:rsidR="004A11C5" w:rsidRPr="00457993" w:rsidRDefault="004A11C5" w:rsidP="004A11C5">
      <w:pPr>
        <w:ind w:left="200"/>
      </w:pPr>
      <w:r w:rsidRPr="00457993">
        <w:t>Доля подконтрольной организации в уставном капитале эмитента:</w:t>
      </w:r>
      <w:r>
        <w:rPr>
          <w:b/>
          <w:bCs/>
          <w:i/>
          <w:iCs/>
        </w:rPr>
        <w:t xml:space="preserve"> 2,5855</w:t>
      </w:r>
      <w:r w:rsidRPr="00457993">
        <w:rPr>
          <w:b/>
          <w:bCs/>
          <w:i/>
          <w:iCs/>
        </w:rPr>
        <w:t>,%</w:t>
      </w:r>
    </w:p>
    <w:p w14:paraId="7A578994" w14:textId="72E3E18B" w:rsidR="004A11C5" w:rsidRPr="00457993" w:rsidRDefault="004A11C5" w:rsidP="004A11C5">
      <w:pPr>
        <w:ind w:left="200"/>
      </w:pPr>
      <w:r w:rsidRPr="00457993">
        <w:t>Доля обыкновенных акций эмитента, принадлежащих подконтрольной организации:</w:t>
      </w:r>
      <w:r w:rsidRPr="004A11C5">
        <w:t xml:space="preserve"> </w:t>
      </w:r>
      <w:r w:rsidRPr="004A11C5">
        <w:rPr>
          <w:b/>
          <w:bCs/>
          <w:i/>
          <w:iCs/>
        </w:rPr>
        <w:t>2,5855</w:t>
      </w:r>
      <w:r w:rsidRPr="00457993">
        <w:rPr>
          <w:b/>
          <w:bCs/>
          <w:i/>
          <w:iCs/>
        </w:rPr>
        <w:t>%</w:t>
      </w:r>
    </w:p>
    <w:p w14:paraId="0B45E3D6" w14:textId="77777777" w:rsidR="004A11C5" w:rsidRPr="00457993" w:rsidRDefault="004A11C5" w:rsidP="004A11C5">
      <w:pPr>
        <w:ind w:left="200"/>
        <w:jc w:val="both"/>
      </w:pPr>
      <w:r w:rsidRPr="00457993">
        <w:t>Описание основного вида деятельности общества:</w:t>
      </w:r>
      <w:r w:rsidRPr="00457993">
        <w:br/>
      </w:r>
      <w:r w:rsidRPr="00457993">
        <w:rPr>
          <w:b/>
          <w:bCs/>
          <w:i/>
          <w:iCs/>
        </w:rPr>
        <w:t>Оказание услуг общественного питания в городе Москве, Московской области, Санкт-Петербурге,</w:t>
      </w:r>
      <w:r>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3423FF8" w14:textId="77777777" w:rsidR="004A11C5" w:rsidRPr="00457993" w:rsidRDefault="004A11C5" w:rsidP="004A11C5">
      <w:pPr>
        <w:spacing w:before="240"/>
        <w:ind w:left="200"/>
      </w:pPr>
      <w:r w:rsidRPr="00457993">
        <w:t>Состав совета директоров (наблюдательного совета) общества</w:t>
      </w:r>
    </w:p>
    <w:p w14:paraId="6F9CBB8C" w14:textId="77777777" w:rsidR="004A11C5" w:rsidRPr="00457993" w:rsidRDefault="004A11C5" w:rsidP="004A11C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2217"/>
        <w:gridCol w:w="1417"/>
      </w:tblGrid>
      <w:tr w:rsidR="004A11C5" w:rsidRPr="00457993" w14:paraId="0E392FEF" w14:textId="77777777" w:rsidTr="00CC0D97">
        <w:tc>
          <w:tcPr>
            <w:tcW w:w="5652" w:type="dxa"/>
            <w:tcBorders>
              <w:top w:val="double" w:sz="6" w:space="0" w:color="auto"/>
              <w:left w:val="double" w:sz="6" w:space="0" w:color="auto"/>
              <w:bottom w:val="single" w:sz="6" w:space="0" w:color="auto"/>
              <w:right w:val="single" w:sz="6" w:space="0" w:color="auto"/>
            </w:tcBorders>
          </w:tcPr>
          <w:p w14:paraId="6AD3DB60" w14:textId="77777777" w:rsidR="004A11C5" w:rsidRPr="00457993" w:rsidRDefault="004A11C5" w:rsidP="00CC0D97">
            <w:pPr>
              <w:jc w:val="center"/>
            </w:pPr>
            <w:r w:rsidRPr="00457993">
              <w:t>ФИО</w:t>
            </w:r>
          </w:p>
        </w:tc>
        <w:tc>
          <w:tcPr>
            <w:tcW w:w="2217" w:type="dxa"/>
            <w:tcBorders>
              <w:top w:val="double" w:sz="6" w:space="0" w:color="auto"/>
              <w:left w:val="single" w:sz="6" w:space="0" w:color="auto"/>
              <w:bottom w:val="single" w:sz="6" w:space="0" w:color="auto"/>
              <w:right w:val="single" w:sz="6" w:space="0" w:color="auto"/>
            </w:tcBorders>
          </w:tcPr>
          <w:p w14:paraId="5C93D2E8" w14:textId="77777777" w:rsidR="004A11C5" w:rsidRPr="00457993" w:rsidRDefault="004A11C5" w:rsidP="00CC0D97">
            <w:pPr>
              <w:jc w:val="center"/>
            </w:pPr>
            <w:r w:rsidRPr="00457993">
              <w:t>Доля участия лица в уставном капитале эмитента, %</w:t>
            </w:r>
          </w:p>
        </w:tc>
        <w:tc>
          <w:tcPr>
            <w:tcW w:w="1417" w:type="dxa"/>
            <w:tcBorders>
              <w:top w:val="double" w:sz="6" w:space="0" w:color="auto"/>
              <w:left w:val="single" w:sz="6" w:space="0" w:color="auto"/>
              <w:bottom w:val="single" w:sz="6" w:space="0" w:color="auto"/>
              <w:right w:val="double" w:sz="6" w:space="0" w:color="auto"/>
            </w:tcBorders>
          </w:tcPr>
          <w:p w14:paraId="2E0EF0D0" w14:textId="77777777" w:rsidR="004A11C5" w:rsidRPr="00457993" w:rsidRDefault="004A11C5" w:rsidP="00CC0D97">
            <w:pPr>
              <w:jc w:val="center"/>
            </w:pPr>
            <w:r w:rsidRPr="00457993">
              <w:t>Доля принадлежащих лицу обыкновенных акций эмитента, %</w:t>
            </w:r>
          </w:p>
        </w:tc>
      </w:tr>
      <w:tr w:rsidR="004A11C5" w:rsidRPr="00457993" w14:paraId="6607EED9" w14:textId="77777777" w:rsidTr="00CC0D97">
        <w:tc>
          <w:tcPr>
            <w:tcW w:w="5652" w:type="dxa"/>
            <w:tcBorders>
              <w:top w:val="single" w:sz="6" w:space="0" w:color="auto"/>
              <w:left w:val="double" w:sz="6" w:space="0" w:color="auto"/>
              <w:bottom w:val="single" w:sz="6" w:space="0" w:color="auto"/>
              <w:right w:val="single" w:sz="6" w:space="0" w:color="auto"/>
            </w:tcBorders>
          </w:tcPr>
          <w:p w14:paraId="42F0AB88" w14:textId="77777777" w:rsidR="004A11C5" w:rsidRPr="00457993" w:rsidRDefault="004A11C5" w:rsidP="00CC0D97">
            <w:r w:rsidRPr="00457993">
              <w:t>Мехришвили Владимир Сергеевич (председатель)</w:t>
            </w:r>
          </w:p>
        </w:tc>
        <w:tc>
          <w:tcPr>
            <w:tcW w:w="2217" w:type="dxa"/>
            <w:tcBorders>
              <w:top w:val="single" w:sz="6" w:space="0" w:color="auto"/>
              <w:left w:val="single" w:sz="6" w:space="0" w:color="auto"/>
              <w:bottom w:val="single" w:sz="6" w:space="0" w:color="auto"/>
              <w:right w:val="single" w:sz="6" w:space="0" w:color="auto"/>
            </w:tcBorders>
          </w:tcPr>
          <w:p w14:paraId="25F153BA" w14:textId="77777777" w:rsidR="004A11C5" w:rsidRPr="00457993" w:rsidRDefault="004A11C5" w:rsidP="00CC0D97">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3625DFD0" w14:textId="77777777" w:rsidR="004A11C5" w:rsidRPr="00457993" w:rsidRDefault="004A11C5" w:rsidP="00CC0D97">
            <w:pPr>
              <w:jc w:val="right"/>
            </w:pPr>
            <w:r w:rsidRPr="00457993">
              <w:t>0</w:t>
            </w:r>
          </w:p>
        </w:tc>
      </w:tr>
      <w:tr w:rsidR="004A11C5" w:rsidRPr="00457993" w14:paraId="3C65BAF6" w14:textId="77777777" w:rsidTr="00CC0D97">
        <w:tc>
          <w:tcPr>
            <w:tcW w:w="5652" w:type="dxa"/>
            <w:tcBorders>
              <w:top w:val="single" w:sz="6" w:space="0" w:color="auto"/>
              <w:left w:val="double" w:sz="6" w:space="0" w:color="auto"/>
              <w:bottom w:val="single" w:sz="6" w:space="0" w:color="auto"/>
              <w:right w:val="single" w:sz="6" w:space="0" w:color="auto"/>
            </w:tcBorders>
          </w:tcPr>
          <w:p w14:paraId="5962F530" w14:textId="77777777" w:rsidR="004A11C5" w:rsidRPr="00457993" w:rsidRDefault="004A11C5" w:rsidP="00CC0D97">
            <w:r w:rsidRPr="00457993">
              <w:t>Панкратова Татьяна Владимировна</w:t>
            </w:r>
          </w:p>
        </w:tc>
        <w:tc>
          <w:tcPr>
            <w:tcW w:w="2217" w:type="dxa"/>
            <w:tcBorders>
              <w:top w:val="single" w:sz="6" w:space="0" w:color="auto"/>
              <w:left w:val="single" w:sz="6" w:space="0" w:color="auto"/>
              <w:bottom w:val="single" w:sz="6" w:space="0" w:color="auto"/>
              <w:right w:val="single" w:sz="6" w:space="0" w:color="auto"/>
            </w:tcBorders>
          </w:tcPr>
          <w:p w14:paraId="44652407" w14:textId="77777777" w:rsidR="004A11C5" w:rsidRPr="00457993" w:rsidRDefault="004A11C5" w:rsidP="00CC0D97">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77240877" w14:textId="77777777" w:rsidR="004A11C5" w:rsidRPr="00457993" w:rsidRDefault="004A11C5" w:rsidP="00CC0D97">
            <w:pPr>
              <w:jc w:val="right"/>
            </w:pPr>
            <w:r w:rsidRPr="00457993">
              <w:t>0</w:t>
            </w:r>
          </w:p>
        </w:tc>
      </w:tr>
      <w:tr w:rsidR="004A11C5" w:rsidRPr="00457993" w14:paraId="513FDC24" w14:textId="77777777" w:rsidTr="00CC0D97">
        <w:tc>
          <w:tcPr>
            <w:tcW w:w="5652" w:type="dxa"/>
            <w:tcBorders>
              <w:top w:val="single" w:sz="6" w:space="0" w:color="auto"/>
              <w:left w:val="double" w:sz="6" w:space="0" w:color="auto"/>
              <w:bottom w:val="double" w:sz="6" w:space="0" w:color="auto"/>
              <w:right w:val="single" w:sz="6" w:space="0" w:color="auto"/>
            </w:tcBorders>
          </w:tcPr>
          <w:p w14:paraId="25C24144" w14:textId="77777777" w:rsidR="004A11C5" w:rsidRPr="00457993" w:rsidRDefault="004A11C5" w:rsidP="00CC0D97">
            <w:r w:rsidRPr="00457993">
              <w:t>Зайцев Сергей Васильевич</w:t>
            </w:r>
          </w:p>
        </w:tc>
        <w:tc>
          <w:tcPr>
            <w:tcW w:w="2217" w:type="dxa"/>
            <w:tcBorders>
              <w:top w:val="single" w:sz="6" w:space="0" w:color="auto"/>
              <w:left w:val="single" w:sz="6" w:space="0" w:color="auto"/>
              <w:bottom w:val="double" w:sz="6" w:space="0" w:color="auto"/>
              <w:right w:val="single" w:sz="6" w:space="0" w:color="auto"/>
            </w:tcBorders>
          </w:tcPr>
          <w:p w14:paraId="284E95A3" w14:textId="77777777" w:rsidR="004A11C5" w:rsidRPr="00457993" w:rsidRDefault="004A11C5" w:rsidP="00CC0D97">
            <w:pPr>
              <w:jc w:val="right"/>
            </w:pPr>
            <w:r w:rsidRPr="00457993">
              <w:t>0</w:t>
            </w:r>
          </w:p>
        </w:tc>
        <w:tc>
          <w:tcPr>
            <w:tcW w:w="1417" w:type="dxa"/>
            <w:tcBorders>
              <w:top w:val="single" w:sz="6" w:space="0" w:color="auto"/>
              <w:left w:val="single" w:sz="6" w:space="0" w:color="auto"/>
              <w:bottom w:val="double" w:sz="6" w:space="0" w:color="auto"/>
              <w:right w:val="double" w:sz="6" w:space="0" w:color="auto"/>
            </w:tcBorders>
          </w:tcPr>
          <w:p w14:paraId="69CF5013" w14:textId="77777777" w:rsidR="004A11C5" w:rsidRPr="00457993" w:rsidRDefault="004A11C5" w:rsidP="00CC0D97">
            <w:pPr>
              <w:jc w:val="right"/>
            </w:pPr>
            <w:r w:rsidRPr="00457993">
              <w:t>0</w:t>
            </w:r>
          </w:p>
        </w:tc>
      </w:tr>
    </w:tbl>
    <w:p w14:paraId="19ED38DB" w14:textId="77777777" w:rsidR="004A11C5" w:rsidRPr="00457993" w:rsidRDefault="004A11C5" w:rsidP="004A11C5"/>
    <w:p w14:paraId="3CAAF2FD" w14:textId="77777777" w:rsidR="004A11C5" w:rsidRPr="00457993" w:rsidRDefault="004A11C5" w:rsidP="004A11C5">
      <w:pPr>
        <w:spacing w:before="240"/>
        <w:ind w:left="200"/>
      </w:pPr>
      <w:r w:rsidRPr="00457993">
        <w:t>Единоличный исполнительный орган общества</w:t>
      </w:r>
    </w:p>
    <w:p w14:paraId="0538AE0E" w14:textId="77777777" w:rsidR="004A11C5" w:rsidRPr="00457993" w:rsidRDefault="004A11C5" w:rsidP="004A11C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2075"/>
        <w:gridCol w:w="1559"/>
      </w:tblGrid>
      <w:tr w:rsidR="004A11C5" w:rsidRPr="00457993" w14:paraId="6405C5EC" w14:textId="77777777" w:rsidTr="00CC0D97">
        <w:tc>
          <w:tcPr>
            <w:tcW w:w="5652" w:type="dxa"/>
            <w:tcBorders>
              <w:top w:val="double" w:sz="6" w:space="0" w:color="auto"/>
              <w:left w:val="double" w:sz="6" w:space="0" w:color="auto"/>
              <w:bottom w:val="single" w:sz="6" w:space="0" w:color="auto"/>
              <w:right w:val="single" w:sz="6" w:space="0" w:color="auto"/>
            </w:tcBorders>
          </w:tcPr>
          <w:p w14:paraId="6A79EFE7" w14:textId="77777777" w:rsidR="004A11C5" w:rsidRPr="00457993" w:rsidRDefault="004A11C5" w:rsidP="00CC0D97">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62F5602F" w14:textId="77777777" w:rsidR="004A11C5" w:rsidRPr="00457993" w:rsidRDefault="004A11C5" w:rsidP="00CC0D97">
            <w:pPr>
              <w:jc w:val="center"/>
            </w:pPr>
            <w:r w:rsidRPr="00457993">
              <w:t>Доля участия лица в уставном капитале эмитента, %</w:t>
            </w:r>
          </w:p>
        </w:tc>
        <w:tc>
          <w:tcPr>
            <w:tcW w:w="1559" w:type="dxa"/>
            <w:tcBorders>
              <w:top w:val="double" w:sz="6" w:space="0" w:color="auto"/>
              <w:left w:val="single" w:sz="6" w:space="0" w:color="auto"/>
              <w:bottom w:val="single" w:sz="6" w:space="0" w:color="auto"/>
              <w:right w:val="double" w:sz="6" w:space="0" w:color="auto"/>
            </w:tcBorders>
          </w:tcPr>
          <w:p w14:paraId="7A77E128" w14:textId="77777777" w:rsidR="004A11C5" w:rsidRPr="00457993" w:rsidRDefault="004A11C5" w:rsidP="00CC0D97">
            <w:pPr>
              <w:jc w:val="center"/>
            </w:pPr>
            <w:r w:rsidRPr="00457993">
              <w:t>Доля принадлежащих лицу обыкновенных акций эмитента, %</w:t>
            </w:r>
          </w:p>
        </w:tc>
      </w:tr>
      <w:tr w:rsidR="004A11C5" w:rsidRPr="00457993" w14:paraId="15C9F1A5" w14:textId="77777777" w:rsidTr="00CC0D97">
        <w:tc>
          <w:tcPr>
            <w:tcW w:w="5652" w:type="dxa"/>
            <w:tcBorders>
              <w:top w:val="single" w:sz="6" w:space="0" w:color="auto"/>
              <w:left w:val="double" w:sz="6" w:space="0" w:color="auto"/>
              <w:bottom w:val="double" w:sz="6" w:space="0" w:color="auto"/>
              <w:right w:val="single" w:sz="6" w:space="0" w:color="auto"/>
            </w:tcBorders>
          </w:tcPr>
          <w:p w14:paraId="4C86DB74" w14:textId="77777777" w:rsidR="004A11C5" w:rsidRPr="00457993" w:rsidRDefault="004A11C5" w:rsidP="00CC0D97">
            <w:r w:rsidRPr="00457993">
              <w:t>Зайцев Сергей Васильевич</w:t>
            </w:r>
          </w:p>
        </w:tc>
        <w:tc>
          <w:tcPr>
            <w:tcW w:w="2075" w:type="dxa"/>
            <w:tcBorders>
              <w:top w:val="single" w:sz="6" w:space="0" w:color="auto"/>
              <w:left w:val="single" w:sz="6" w:space="0" w:color="auto"/>
              <w:bottom w:val="double" w:sz="6" w:space="0" w:color="auto"/>
              <w:right w:val="single" w:sz="6" w:space="0" w:color="auto"/>
            </w:tcBorders>
          </w:tcPr>
          <w:p w14:paraId="6C9DE07B" w14:textId="77777777" w:rsidR="004A11C5" w:rsidRPr="00457993" w:rsidRDefault="004A11C5" w:rsidP="00CC0D97">
            <w:pPr>
              <w:jc w:val="right"/>
            </w:pPr>
            <w:r w:rsidRPr="00457993">
              <w:t>0</w:t>
            </w:r>
          </w:p>
        </w:tc>
        <w:tc>
          <w:tcPr>
            <w:tcW w:w="1559" w:type="dxa"/>
            <w:tcBorders>
              <w:top w:val="single" w:sz="6" w:space="0" w:color="auto"/>
              <w:left w:val="single" w:sz="6" w:space="0" w:color="auto"/>
              <w:bottom w:val="double" w:sz="6" w:space="0" w:color="auto"/>
              <w:right w:val="double" w:sz="6" w:space="0" w:color="auto"/>
            </w:tcBorders>
          </w:tcPr>
          <w:p w14:paraId="7FB9CBBC" w14:textId="77777777" w:rsidR="004A11C5" w:rsidRPr="00457993" w:rsidRDefault="004A11C5" w:rsidP="00CC0D97">
            <w:pPr>
              <w:jc w:val="right"/>
            </w:pPr>
            <w:r w:rsidRPr="00457993">
              <w:t>0</w:t>
            </w:r>
          </w:p>
        </w:tc>
      </w:tr>
    </w:tbl>
    <w:p w14:paraId="7F4814A3" w14:textId="77777777" w:rsidR="004A11C5" w:rsidRPr="00457993" w:rsidRDefault="004A11C5" w:rsidP="004A11C5">
      <w:pPr>
        <w:spacing w:before="240"/>
        <w:ind w:left="200"/>
      </w:pPr>
      <w:r w:rsidRPr="00457993">
        <w:lastRenderedPageBreak/>
        <w:t>Состав коллегиального исполнительного органа общества</w:t>
      </w:r>
    </w:p>
    <w:p w14:paraId="0B4CBF48" w14:textId="77777777" w:rsidR="004A11C5" w:rsidRPr="00457993" w:rsidRDefault="004A11C5" w:rsidP="004A11C5">
      <w:pPr>
        <w:ind w:left="400"/>
        <w:rPr>
          <w:b/>
          <w:bCs/>
          <w:i/>
          <w:iCs/>
        </w:rPr>
      </w:pPr>
      <w:r w:rsidRPr="00457993">
        <w:rPr>
          <w:b/>
          <w:bCs/>
          <w:i/>
          <w:iCs/>
        </w:rPr>
        <w:t>Коллегиальный исполнительный орган не сформирован.</w:t>
      </w:r>
    </w:p>
    <w:p w14:paraId="30729D7A" w14:textId="77777777" w:rsidR="00E779A3" w:rsidRPr="00FD09AD" w:rsidRDefault="00E779A3">
      <w:pPr>
        <w:pStyle w:val="2"/>
      </w:pPr>
      <w:bookmarkStart w:id="73" w:name="_Toc1053003"/>
      <w:r w:rsidRPr="00FD09AD">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2"/>
      <w:bookmarkEnd w:id="73"/>
    </w:p>
    <w:p w14:paraId="4AFDC031" w14:textId="77777777" w:rsidR="00FD09AD" w:rsidRPr="00FD09AD" w:rsidRDefault="00FD09AD" w:rsidP="00FD09AD">
      <w:pPr>
        <w:ind w:left="200"/>
        <w:rPr>
          <w:rStyle w:val="Subst"/>
          <w:b w:val="0"/>
          <w:i w:val="0"/>
        </w:rPr>
      </w:pPr>
      <w:r w:rsidRPr="00FD09AD">
        <w:rPr>
          <w:rStyle w:val="Subst"/>
          <w:b w:val="0"/>
          <w:bCs/>
          <w:i w:val="0"/>
          <w:iCs/>
        </w:rPr>
        <w:t>Не указывается в отчете за четвертый квартал.</w:t>
      </w:r>
    </w:p>
    <w:p w14:paraId="6D6807BD" w14:textId="77777777" w:rsidR="00FD09AD" w:rsidRPr="00FD09AD" w:rsidRDefault="00FD09AD" w:rsidP="00FD09AD"/>
    <w:p w14:paraId="5C077B96" w14:textId="77777777" w:rsidR="00E779A3" w:rsidRPr="00203DFB" w:rsidRDefault="00E779A3">
      <w:pPr>
        <w:pStyle w:val="1"/>
      </w:pPr>
      <w:bookmarkStart w:id="74" w:name="_Toc482629191"/>
      <w:bookmarkStart w:id="75" w:name="_Toc1053004"/>
      <w:r w:rsidRPr="00203DFB">
        <w:t>Раздел IV. Сведения о финансово-хозяйственной деятельности эмитента</w:t>
      </w:r>
      <w:bookmarkEnd w:id="74"/>
      <w:bookmarkEnd w:id="75"/>
    </w:p>
    <w:p w14:paraId="261D1936" w14:textId="77777777" w:rsidR="00E779A3" w:rsidRDefault="00E779A3">
      <w:pPr>
        <w:pStyle w:val="2"/>
      </w:pPr>
      <w:bookmarkStart w:id="76" w:name="_Toc482629192"/>
      <w:bookmarkStart w:id="77" w:name="_Toc1053005"/>
      <w:r w:rsidRPr="009E55D1">
        <w:t>4.1. Результаты финансово-хозяйственной деятельности эмитента</w:t>
      </w:r>
      <w:bookmarkEnd w:id="76"/>
      <w:bookmarkEnd w:id="77"/>
    </w:p>
    <w:p w14:paraId="22B67062" w14:textId="61E279DB" w:rsidR="004A11C5" w:rsidRPr="004A11C5" w:rsidRDefault="004A11C5" w:rsidP="004A11C5">
      <w:r w:rsidRPr="004A11C5">
        <w:t>Не указывается в отчете за четвертый квартал.</w:t>
      </w:r>
    </w:p>
    <w:p w14:paraId="1BCDB3B0" w14:textId="77777777" w:rsidR="00E779A3" w:rsidRDefault="00E779A3">
      <w:pPr>
        <w:pStyle w:val="2"/>
      </w:pPr>
      <w:bookmarkStart w:id="78" w:name="_Toc482629193"/>
      <w:bookmarkStart w:id="79" w:name="_Toc1053006"/>
      <w:r w:rsidRPr="009E55D1">
        <w:t>4.2. Ликвидность эмитента, достаточность капитала и оборотных средств</w:t>
      </w:r>
      <w:bookmarkEnd w:id="78"/>
      <w:bookmarkEnd w:id="79"/>
    </w:p>
    <w:p w14:paraId="4869ACE9" w14:textId="19DE9CE3" w:rsidR="004A11C5" w:rsidRPr="004A11C5" w:rsidRDefault="004A11C5" w:rsidP="004A11C5">
      <w:r w:rsidRPr="004A11C5">
        <w:t>Не указывается в отчете за четвертый квартал.</w:t>
      </w:r>
    </w:p>
    <w:p w14:paraId="06F0E1D8" w14:textId="77777777" w:rsidR="00E779A3" w:rsidRDefault="00E779A3">
      <w:pPr>
        <w:pStyle w:val="2"/>
      </w:pPr>
      <w:bookmarkStart w:id="80" w:name="_Toc482629194"/>
      <w:bookmarkStart w:id="81" w:name="_Toc1053007"/>
      <w:r w:rsidRPr="00DC2029">
        <w:t>4.3. Финансовые вложения эмитента</w:t>
      </w:r>
      <w:bookmarkEnd w:id="80"/>
      <w:bookmarkEnd w:id="81"/>
    </w:p>
    <w:p w14:paraId="0C3579C0" w14:textId="4DF50587" w:rsidR="004A11C5" w:rsidRPr="004A11C5" w:rsidRDefault="004A11C5" w:rsidP="004A11C5">
      <w:r w:rsidRPr="004A11C5">
        <w:t>Не указывается в отчете за четвертый квартал.</w:t>
      </w:r>
    </w:p>
    <w:p w14:paraId="523198A6" w14:textId="77777777" w:rsidR="00E779A3" w:rsidRDefault="00E779A3">
      <w:pPr>
        <w:pStyle w:val="2"/>
      </w:pPr>
      <w:bookmarkStart w:id="82" w:name="_Toc482629195"/>
      <w:bookmarkStart w:id="83" w:name="_Toc1053008"/>
      <w:r w:rsidRPr="009A0F90">
        <w:t>4.4. Нематериальные активы эмитента</w:t>
      </w:r>
      <w:bookmarkEnd w:id="82"/>
      <w:bookmarkEnd w:id="83"/>
    </w:p>
    <w:p w14:paraId="4BE1EA9A" w14:textId="77CADEA7" w:rsidR="004A11C5" w:rsidRPr="004A11C5" w:rsidRDefault="004A11C5" w:rsidP="004A11C5">
      <w:r w:rsidRPr="004A11C5">
        <w:t>Не указывается в отчете за четвертый квартал.</w:t>
      </w:r>
    </w:p>
    <w:p w14:paraId="1E9CB1DA" w14:textId="77777777" w:rsidR="00E779A3" w:rsidRDefault="00E779A3" w:rsidP="002F2A41">
      <w:pPr>
        <w:pStyle w:val="2"/>
        <w:jc w:val="both"/>
      </w:pPr>
      <w:bookmarkStart w:id="84" w:name="_Toc482629196"/>
      <w:bookmarkStart w:id="85" w:name="_Toc1053009"/>
      <w:r w:rsidRPr="009A0F90">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84"/>
      <w:bookmarkEnd w:id="85"/>
    </w:p>
    <w:p w14:paraId="11C479F0" w14:textId="5E077261" w:rsidR="00DF08EB" w:rsidRPr="00DF08EB" w:rsidRDefault="004A11C5" w:rsidP="00DF08EB">
      <w:r w:rsidRPr="004A11C5">
        <w:t>Не указывается в отчете за четвертый квартал.</w:t>
      </w:r>
    </w:p>
    <w:p w14:paraId="7CBCDD7D" w14:textId="7EA74A33" w:rsidR="00E779A3" w:rsidRDefault="00E779A3">
      <w:pPr>
        <w:pStyle w:val="2"/>
      </w:pPr>
      <w:bookmarkStart w:id="86" w:name="_Toc482629197"/>
      <w:bookmarkStart w:id="87" w:name="_Toc1053010"/>
      <w:r w:rsidRPr="00522F9F">
        <w:t>4.6. Анализ тенденций развития в сфере основной деятельности эмитента</w:t>
      </w:r>
      <w:bookmarkEnd w:id="86"/>
      <w:bookmarkEnd w:id="87"/>
    </w:p>
    <w:p w14:paraId="2A367967" w14:textId="2CE87C59" w:rsidR="00CD33F2" w:rsidRPr="00CD33F2" w:rsidRDefault="00CD33F2" w:rsidP="00CD33F2">
      <w:r w:rsidRPr="00CD33F2">
        <w:t>Изменения в составе информации настоящего пункта в отчетном квартале не происходили.</w:t>
      </w:r>
    </w:p>
    <w:p w14:paraId="6F557BF8" w14:textId="77777777" w:rsidR="00E779A3" w:rsidRPr="00522F9F" w:rsidRDefault="00E779A3">
      <w:pPr>
        <w:pStyle w:val="2"/>
      </w:pPr>
      <w:bookmarkStart w:id="88" w:name="_Toc482629198"/>
      <w:bookmarkStart w:id="89" w:name="_Toc1053011"/>
      <w:r w:rsidRPr="00522F9F">
        <w:t>4.7. Анализ факторов и условий, влияющих на деятельность эмитента</w:t>
      </w:r>
      <w:bookmarkEnd w:id="88"/>
      <w:bookmarkEnd w:id="89"/>
    </w:p>
    <w:p w14:paraId="68194C2E" w14:textId="7D7C98A9" w:rsidR="00E779A3" w:rsidRDefault="00CD33F2" w:rsidP="00C54C30">
      <w:pPr>
        <w:ind w:left="200"/>
        <w:jc w:val="both"/>
      </w:pPr>
      <w:r w:rsidRPr="00CD33F2">
        <w:t>Изменения в составе информации настоящего пункта в отчетном квартале не происходили.</w:t>
      </w:r>
    </w:p>
    <w:p w14:paraId="34EAFEDD" w14:textId="77777777" w:rsidR="00E779A3" w:rsidRPr="00194845" w:rsidRDefault="00E779A3">
      <w:pPr>
        <w:pStyle w:val="2"/>
      </w:pPr>
      <w:bookmarkStart w:id="90" w:name="_Toc482629199"/>
      <w:bookmarkStart w:id="91" w:name="_Toc1053012"/>
      <w:r w:rsidRPr="00522F9F">
        <w:t>4.8. Конкуренты эмитента</w:t>
      </w:r>
      <w:bookmarkEnd w:id="90"/>
      <w:bookmarkEnd w:id="91"/>
    </w:p>
    <w:p w14:paraId="585D11A7" w14:textId="498691F7" w:rsidR="00E2175C" w:rsidRPr="00CD33F2" w:rsidRDefault="00CD33F2" w:rsidP="00CD33F2">
      <w:pPr>
        <w:ind w:left="200"/>
        <w:jc w:val="both"/>
      </w:pPr>
      <w:r w:rsidRPr="00CD33F2">
        <w:t>Изменения в составе информации настоящего пункта в отчетном квартале не происходили.</w:t>
      </w:r>
    </w:p>
    <w:p w14:paraId="057B0A24" w14:textId="77777777" w:rsidR="00E779A3" w:rsidRPr="00FC65BD" w:rsidRDefault="00E779A3">
      <w:pPr>
        <w:pStyle w:val="1"/>
      </w:pPr>
      <w:bookmarkStart w:id="92" w:name="_Toc482629200"/>
      <w:bookmarkStart w:id="93" w:name="_Toc1053013"/>
      <w:r w:rsidRPr="008F24C7">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92"/>
      <w:bookmarkEnd w:id="93"/>
    </w:p>
    <w:p w14:paraId="5C40ABB7" w14:textId="77777777" w:rsidR="00E779A3" w:rsidRPr="006B1AA0" w:rsidRDefault="00E779A3">
      <w:pPr>
        <w:pStyle w:val="2"/>
      </w:pPr>
      <w:bookmarkStart w:id="94" w:name="_Toc482629201"/>
      <w:bookmarkStart w:id="95" w:name="_Toc1053014"/>
      <w:r w:rsidRPr="006B1AA0">
        <w:t>5.1. Сведения о структуре и компетенции органов управления эмитента</w:t>
      </w:r>
      <w:bookmarkEnd w:id="94"/>
      <w:bookmarkEnd w:id="95"/>
    </w:p>
    <w:p w14:paraId="5F0A6876" w14:textId="51BBEAF5" w:rsidR="00563389" w:rsidRPr="00563389" w:rsidRDefault="00563389" w:rsidP="00563389">
      <w:r w:rsidRPr="006B1AA0">
        <w:t>Изменения в составе информации настоящего пункта в отчетном квартале не происходили.</w:t>
      </w:r>
    </w:p>
    <w:p w14:paraId="39DDF604" w14:textId="77777777" w:rsidR="00E779A3" w:rsidRPr="00135CBB" w:rsidRDefault="00E779A3">
      <w:pPr>
        <w:pStyle w:val="2"/>
      </w:pPr>
      <w:bookmarkStart w:id="96" w:name="_Toc482629202"/>
      <w:bookmarkStart w:id="97" w:name="_Toc1053015"/>
      <w:r w:rsidRPr="00C11C61">
        <w:t>5.2. Информация о лицах, входящих в состав органов управления эмитента</w:t>
      </w:r>
      <w:bookmarkEnd w:id="96"/>
      <w:bookmarkEnd w:id="97"/>
    </w:p>
    <w:p w14:paraId="1333C83B" w14:textId="77777777" w:rsidR="00E779A3" w:rsidRPr="004F3E8C" w:rsidRDefault="00E779A3">
      <w:pPr>
        <w:pStyle w:val="2"/>
      </w:pPr>
      <w:bookmarkStart w:id="98" w:name="_Toc482629203"/>
      <w:bookmarkStart w:id="99" w:name="_Toc1053016"/>
      <w:r w:rsidRPr="00660818">
        <w:t>5.2.1. Состав совета директоров (наблюдательного совета) эмитента</w:t>
      </w:r>
      <w:bookmarkEnd w:id="98"/>
      <w:bookmarkEnd w:id="99"/>
    </w:p>
    <w:p w14:paraId="44952B91" w14:textId="77777777" w:rsidR="003364E0" w:rsidRPr="00214509" w:rsidRDefault="003364E0" w:rsidP="003364E0">
      <w:pPr>
        <w:ind w:left="200"/>
        <w:jc w:val="both"/>
      </w:pPr>
      <w:r w:rsidRPr="004F3E8C">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w:t>
      </w:r>
      <w:r w:rsidRPr="00214509">
        <w:rPr>
          <w:b/>
          <w:bCs/>
          <w:i/>
          <w:iCs/>
        </w:rPr>
        <w:t xml:space="preserve"> комитетов совета директоров.</w:t>
      </w:r>
    </w:p>
    <w:p w14:paraId="0388354F" w14:textId="77777777" w:rsidR="00CA3BA6" w:rsidRDefault="00CA3BA6" w:rsidP="003364E0">
      <w:pPr>
        <w:ind w:left="200"/>
      </w:pPr>
    </w:p>
    <w:p w14:paraId="29B532FE" w14:textId="77777777" w:rsidR="003364E0" w:rsidRPr="00214509" w:rsidRDefault="003364E0" w:rsidP="003364E0">
      <w:pPr>
        <w:ind w:left="200"/>
      </w:pPr>
      <w:r w:rsidRPr="00214509">
        <w:t>ФИО:</w:t>
      </w:r>
      <w:r w:rsidRPr="00214509">
        <w:rPr>
          <w:b/>
          <w:bCs/>
          <w:i/>
          <w:iCs/>
        </w:rPr>
        <w:t xml:space="preserve"> Ордовский-Танаевский Бланко Ростислав</w:t>
      </w:r>
    </w:p>
    <w:p w14:paraId="27720188" w14:textId="77777777" w:rsidR="003364E0" w:rsidRPr="00214509" w:rsidRDefault="003364E0" w:rsidP="003364E0">
      <w:pPr>
        <w:ind w:left="200"/>
      </w:pPr>
      <w:r w:rsidRPr="00214509">
        <w:rPr>
          <w:b/>
          <w:bCs/>
          <w:i/>
          <w:iCs/>
        </w:rPr>
        <w:t>(председатель)</w:t>
      </w:r>
    </w:p>
    <w:p w14:paraId="5BB18E47" w14:textId="77777777" w:rsidR="003364E0" w:rsidRPr="00214509" w:rsidRDefault="003364E0" w:rsidP="003364E0">
      <w:pPr>
        <w:ind w:left="200"/>
      </w:pPr>
      <w:r w:rsidRPr="00214509">
        <w:t>Год рождения:</w:t>
      </w:r>
      <w:r w:rsidRPr="00214509">
        <w:rPr>
          <w:b/>
          <w:bCs/>
          <w:i/>
          <w:iCs/>
        </w:rPr>
        <w:t xml:space="preserve"> 1958</w:t>
      </w:r>
    </w:p>
    <w:p w14:paraId="45AC2BC2" w14:textId="77777777" w:rsidR="003364E0" w:rsidRPr="00214509" w:rsidRDefault="003364E0" w:rsidP="003364E0">
      <w:pPr>
        <w:ind w:left="200"/>
      </w:pPr>
      <w:r w:rsidRPr="00214509">
        <w:t xml:space="preserve">Образование: </w:t>
      </w:r>
      <w:r w:rsidRPr="00214509">
        <w:rPr>
          <w:b/>
          <w:bCs/>
          <w:i/>
          <w:iCs/>
        </w:rPr>
        <w:t>высшее</w:t>
      </w:r>
    </w:p>
    <w:p w14:paraId="791795E1" w14:textId="77777777" w:rsidR="003364E0" w:rsidRPr="00214509" w:rsidRDefault="003364E0" w:rsidP="003364E0">
      <w:pPr>
        <w:ind w:left="200"/>
      </w:pPr>
      <w:r w:rsidRPr="00214509">
        <w:lastRenderedPageBreak/>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8DDC1DE" w14:textId="77777777" w:rsidR="003364E0" w:rsidRPr="00214509"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214509" w:rsidRPr="00214509" w14:paraId="68249500"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0E630F22" w14:textId="77777777" w:rsidR="003364E0" w:rsidRPr="00214509" w:rsidRDefault="003364E0" w:rsidP="003364E0">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094848A6" w14:textId="77777777" w:rsidR="003364E0" w:rsidRPr="00214509" w:rsidRDefault="003364E0" w:rsidP="003364E0">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3517ABBF" w14:textId="77777777" w:rsidR="003364E0" w:rsidRPr="00214509" w:rsidRDefault="003364E0" w:rsidP="003364E0">
            <w:pPr>
              <w:spacing w:line="276" w:lineRule="auto"/>
              <w:jc w:val="center"/>
            </w:pPr>
            <w:r w:rsidRPr="00214509">
              <w:t>Должность</w:t>
            </w:r>
          </w:p>
        </w:tc>
      </w:tr>
      <w:tr w:rsidR="00214509" w:rsidRPr="00214509" w14:paraId="2F463DB9"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E75204D" w14:textId="77777777" w:rsidR="003364E0" w:rsidRPr="00214509" w:rsidRDefault="003364E0" w:rsidP="003364E0">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4E651B1D" w14:textId="77777777" w:rsidR="003364E0" w:rsidRPr="00214509" w:rsidRDefault="003364E0" w:rsidP="003364E0">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17CE0C04" w14:textId="77777777" w:rsidR="003364E0" w:rsidRPr="00214509" w:rsidRDefault="003364E0" w:rsidP="003364E0">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56AFBF2E" w14:textId="77777777" w:rsidR="003364E0" w:rsidRPr="00214509" w:rsidRDefault="003364E0" w:rsidP="003364E0">
            <w:pPr>
              <w:spacing w:line="276" w:lineRule="auto"/>
            </w:pPr>
          </w:p>
        </w:tc>
      </w:tr>
      <w:tr w:rsidR="00214509" w:rsidRPr="00214509" w14:paraId="12F4D55D"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4BABF45" w14:textId="03919436" w:rsidR="003364E0" w:rsidRPr="00214509" w:rsidRDefault="00214509" w:rsidP="003364E0">
            <w:pPr>
              <w:spacing w:line="276" w:lineRule="auto"/>
            </w:pPr>
            <w:r w:rsidRPr="00214509">
              <w:t>1981</w:t>
            </w:r>
          </w:p>
        </w:tc>
        <w:tc>
          <w:tcPr>
            <w:tcW w:w="1260" w:type="dxa"/>
            <w:tcBorders>
              <w:top w:val="single" w:sz="6" w:space="0" w:color="auto"/>
              <w:left w:val="single" w:sz="6" w:space="0" w:color="auto"/>
              <w:bottom w:val="single" w:sz="6" w:space="0" w:color="auto"/>
              <w:right w:val="single" w:sz="6" w:space="0" w:color="auto"/>
            </w:tcBorders>
            <w:hideMark/>
          </w:tcPr>
          <w:p w14:paraId="7B488478" w14:textId="77777777" w:rsidR="003364E0" w:rsidRPr="00214509" w:rsidRDefault="003364E0" w:rsidP="003364E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80ED799" w14:textId="77777777" w:rsidR="003364E0" w:rsidRPr="00214509" w:rsidRDefault="003364E0" w:rsidP="003364E0">
            <w:pPr>
              <w:spacing w:line="276" w:lineRule="auto"/>
            </w:pPr>
            <w:r w:rsidRPr="00214509">
              <w:t>Компания "Ростик Интернэшнл С.А."</w:t>
            </w:r>
          </w:p>
        </w:tc>
        <w:tc>
          <w:tcPr>
            <w:tcW w:w="3281" w:type="dxa"/>
            <w:tcBorders>
              <w:top w:val="single" w:sz="6" w:space="0" w:color="auto"/>
              <w:left w:val="single" w:sz="6" w:space="0" w:color="auto"/>
              <w:bottom w:val="single" w:sz="6" w:space="0" w:color="auto"/>
              <w:right w:val="double" w:sz="6" w:space="0" w:color="auto"/>
            </w:tcBorders>
            <w:hideMark/>
          </w:tcPr>
          <w:p w14:paraId="5C71C08D" w14:textId="77777777" w:rsidR="003364E0" w:rsidRPr="00214509" w:rsidRDefault="003364E0" w:rsidP="003364E0">
            <w:pPr>
              <w:spacing w:line="276" w:lineRule="auto"/>
            </w:pPr>
            <w:r w:rsidRPr="00214509">
              <w:t>Президент</w:t>
            </w:r>
          </w:p>
        </w:tc>
      </w:tr>
      <w:tr w:rsidR="00214509" w:rsidRPr="00214509" w14:paraId="1C657ED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5AA1917" w14:textId="77777777" w:rsidR="003364E0" w:rsidRPr="00214509" w:rsidRDefault="003364E0" w:rsidP="003364E0">
            <w:pPr>
              <w:spacing w:line="276" w:lineRule="auto"/>
            </w:pPr>
            <w:r w:rsidRPr="00214509">
              <w:t>1989</w:t>
            </w:r>
          </w:p>
        </w:tc>
        <w:tc>
          <w:tcPr>
            <w:tcW w:w="1260" w:type="dxa"/>
            <w:tcBorders>
              <w:top w:val="single" w:sz="6" w:space="0" w:color="auto"/>
              <w:left w:val="single" w:sz="6" w:space="0" w:color="auto"/>
              <w:bottom w:val="single" w:sz="6" w:space="0" w:color="auto"/>
              <w:right w:val="single" w:sz="6" w:space="0" w:color="auto"/>
            </w:tcBorders>
            <w:hideMark/>
          </w:tcPr>
          <w:p w14:paraId="79916C0E" w14:textId="77777777" w:rsidR="003364E0" w:rsidRPr="00214509" w:rsidRDefault="003364E0" w:rsidP="003364E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AEB5A15" w14:textId="77777777" w:rsidR="003364E0" w:rsidRPr="00214509" w:rsidRDefault="003364E0" w:rsidP="003364E0">
            <w:pPr>
              <w:spacing w:line="276" w:lineRule="auto"/>
            </w:pPr>
            <w:r w:rsidRPr="00214509">
              <w:t>Ростик Инвестмент Груп Инк.</w:t>
            </w:r>
          </w:p>
        </w:tc>
        <w:tc>
          <w:tcPr>
            <w:tcW w:w="3281" w:type="dxa"/>
            <w:tcBorders>
              <w:top w:val="single" w:sz="6" w:space="0" w:color="auto"/>
              <w:left w:val="single" w:sz="6" w:space="0" w:color="auto"/>
              <w:bottom w:val="single" w:sz="6" w:space="0" w:color="auto"/>
              <w:right w:val="double" w:sz="6" w:space="0" w:color="auto"/>
            </w:tcBorders>
            <w:hideMark/>
          </w:tcPr>
          <w:p w14:paraId="11EBC15B" w14:textId="77777777" w:rsidR="003364E0" w:rsidRPr="00214509" w:rsidRDefault="003364E0" w:rsidP="003364E0">
            <w:pPr>
              <w:spacing w:line="276" w:lineRule="auto"/>
            </w:pPr>
            <w:r w:rsidRPr="00214509">
              <w:t>Директор</w:t>
            </w:r>
          </w:p>
        </w:tc>
      </w:tr>
      <w:tr w:rsidR="00214509" w:rsidRPr="00214509" w14:paraId="2C92DD95"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CC02CE9" w14:textId="77777777" w:rsidR="003364E0" w:rsidRPr="00214509" w:rsidRDefault="003364E0" w:rsidP="003364E0">
            <w:pPr>
              <w:spacing w:line="276" w:lineRule="auto"/>
            </w:pPr>
            <w:r w:rsidRPr="00214509">
              <w:t>1995</w:t>
            </w:r>
          </w:p>
        </w:tc>
        <w:tc>
          <w:tcPr>
            <w:tcW w:w="1260" w:type="dxa"/>
            <w:tcBorders>
              <w:top w:val="single" w:sz="6" w:space="0" w:color="auto"/>
              <w:left w:val="single" w:sz="6" w:space="0" w:color="auto"/>
              <w:bottom w:val="single" w:sz="6" w:space="0" w:color="auto"/>
              <w:right w:val="single" w:sz="6" w:space="0" w:color="auto"/>
            </w:tcBorders>
            <w:hideMark/>
          </w:tcPr>
          <w:p w14:paraId="7387DDED" w14:textId="77777777" w:rsidR="003364E0" w:rsidRPr="00214509" w:rsidRDefault="003364E0" w:rsidP="003364E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E59D3E5" w14:textId="77777777" w:rsidR="003364E0" w:rsidRPr="00214509" w:rsidRDefault="003364E0" w:rsidP="003364E0">
            <w:pPr>
              <w:spacing w:line="276" w:lineRule="auto"/>
            </w:pPr>
            <w:r w:rsidRPr="00214509">
              <w:t>ООО "РосКорп"</w:t>
            </w:r>
          </w:p>
        </w:tc>
        <w:tc>
          <w:tcPr>
            <w:tcW w:w="3281" w:type="dxa"/>
            <w:tcBorders>
              <w:top w:val="single" w:sz="6" w:space="0" w:color="auto"/>
              <w:left w:val="single" w:sz="6" w:space="0" w:color="auto"/>
              <w:bottom w:val="single" w:sz="6" w:space="0" w:color="auto"/>
              <w:right w:val="double" w:sz="6" w:space="0" w:color="auto"/>
            </w:tcBorders>
            <w:hideMark/>
          </w:tcPr>
          <w:p w14:paraId="1722C957" w14:textId="77777777" w:rsidR="003364E0" w:rsidRPr="00214509" w:rsidRDefault="003364E0" w:rsidP="003364E0">
            <w:pPr>
              <w:spacing w:line="276" w:lineRule="auto"/>
            </w:pPr>
            <w:r w:rsidRPr="00214509">
              <w:t>Президент</w:t>
            </w:r>
          </w:p>
        </w:tc>
      </w:tr>
      <w:tr w:rsidR="00214509" w:rsidRPr="00214509" w14:paraId="71A3D8F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194B61D7" w14:textId="77777777" w:rsidR="003364E0" w:rsidRPr="00214509" w:rsidRDefault="003364E0" w:rsidP="003364E0">
            <w:pPr>
              <w:spacing w:line="276" w:lineRule="auto"/>
            </w:pPr>
            <w:r w:rsidRPr="00214509">
              <w:t>1995</w:t>
            </w:r>
          </w:p>
        </w:tc>
        <w:tc>
          <w:tcPr>
            <w:tcW w:w="1260" w:type="dxa"/>
            <w:tcBorders>
              <w:top w:val="single" w:sz="6" w:space="0" w:color="auto"/>
              <w:left w:val="single" w:sz="6" w:space="0" w:color="auto"/>
              <w:bottom w:val="single" w:sz="6" w:space="0" w:color="auto"/>
              <w:right w:val="single" w:sz="6" w:space="0" w:color="auto"/>
            </w:tcBorders>
            <w:hideMark/>
          </w:tcPr>
          <w:p w14:paraId="7BF53E3B" w14:textId="77777777" w:rsidR="003364E0" w:rsidRPr="00214509" w:rsidRDefault="003364E0" w:rsidP="003364E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0A61686E" w14:textId="77777777" w:rsidR="003364E0" w:rsidRPr="00214509" w:rsidRDefault="003364E0" w:rsidP="003364E0">
            <w:pPr>
              <w:spacing w:line="276" w:lineRule="auto"/>
            </w:pPr>
            <w:r w:rsidRPr="00214509">
              <w:t>Компания "РИГ РЕСТОРАНТС ЛИМИТЕД" (RIG RESTAURANTS LIMITED)</w:t>
            </w:r>
          </w:p>
        </w:tc>
        <w:tc>
          <w:tcPr>
            <w:tcW w:w="3281" w:type="dxa"/>
            <w:tcBorders>
              <w:top w:val="single" w:sz="6" w:space="0" w:color="auto"/>
              <w:left w:val="single" w:sz="6" w:space="0" w:color="auto"/>
              <w:bottom w:val="single" w:sz="6" w:space="0" w:color="auto"/>
              <w:right w:val="double" w:sz="6" w:space="0" w:color="auto"/>
            </w:tcBorders>
            <w:hideMark/>
          </w:tcPr>
          <w:p w14:paraId="55EFF556" w14:textId="77777777" w:rsidR="003364E0" w:rsidRPr="00214509" w:rsidRDefault="003364E0" w:rsidP="003364E0">
            <w:pPr>
              <w:spacing w:line="276" w:lineRule="auto"/>
            </w:pPr>
            <w:r w:rsidRPr="00214509">
              <w:t>Директор</w:t>
            </w:r>
          </w:p>
        </w:tc>
      </w:tr>
      <w:tr w:rsidR="00214509" w:rsidRPr="00214509" w14:paraId="63847E0F"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5C7EEE0" w14:textId="6C83122E" w:rsidR="003364E0" w:rsidRPr="00214509" w:rsidRDefault="00AD291D" w:rsidP="003364E0">
            <w:pPr>
              <w:spacing w:line="276" w:lineRule="auto"/>
            </w:pPr>
            <w:r>
              <w:t>1999</w:t>
            </w:r>
          </w:p>
        </w:tc>
        <w:tc>
          <w:tcPr>
            <w:tcW w:w="1260" w:type="dxa"/>
            <w:tcBorders>
              <w:top w:val="single" w:sz="6" w:space="0" w:color="auto"/>
              <w:left w:val="single" w:sz="6" w:space="0" w:color="auto"/>
              <w:bottom w:val="single" w:sz="6" w:space="0" w:color="auto"/>
              <w:right w:val="single" w:sz="6" w:space="0" w:color="auto"/>
            </w:tcBorders>
            <w:hideMark/>
          </w:tcPr>
          <w:p w14:paraId="5223CB2F" w14:textId="77777777" w:rsidR="003364E0" w:rsidRPr="00214509" w:rsidRDefault="003364E0" w:rsidP="003364E0">
            <w:pPr>
              <w:spacing w:line="276" w:lineRule="auto"/>
            </w:pPr>
            <w:r w:rsidRPr="00214509">
              <w:t>2014</w:t>
            </w:r>
          </w:p>
        </w:tc>
        <w:tc>
          <w:tcPr>
            <w:tcW w:w="3980" w:type="dxa"/>
            <w:tcBorders>
              <w:top w:val="single" w:sz="6" w:space="0" w:color="auto"/>
              <w:left w:val="single" w:sz="6" w:space="0" w:color="auto"/>
              <w:bottom w:val="single" w:sz="6" w:space="0" w:color="auto"/>
              <w:right w:val="single" w:sz="6" w:space="0" w:color="auto"/>
            </w:tcBorders>
            <w:hideMark/>
          </w:tcPr>
          <w:p w14:paraId="4236B2AD" w14:textId="77777777" w:rsidR="003364E0" w:rsidRPr="00214509" w:rsidRDefault="003364E0" w:rsidP="003364E0">
            <w:pPr>
              <w:spacing w:line="276" w:lineRule="auto"/>
            </w:pPr>
            <w:r w:rsidRPr="00214509">
              <w:t>Компания "Фрид Инвестментс Инк."</w:t>
            </w:r>
          </w:p>
        </w:tc>
        <w:tc>
          <w:tcPr>
            <w:tcW w:w="3281" w:type="dxa"/>
            <w:tcBorders>
              <w:top w:val="single" w:sz="6" w:space="0" w:color="auto"/>
              <w:left w:val="single" w:sz="6" w:space="0" w:color="auto"/>
              <w:bottom w:val="single" w:sz="6" w:space="0" w:color="auto"/>
              <w:right w:val="double" w:sz="6" w:space="0" w:color="auto"/>
            </w:tcBorders>
            <w:hideMark/>
          </w:tcPr>
          <w:p w14:paraId="47716034" w14:textId="77777777" w:rsidR="003364E0" w:rsidRPr="00214509" w:rsidRDefault="003364E0" w:rsidP="003364E0">
            <w:pPr>
              <w:spacing w:line="276" w:lineRule="auto"/>
            </w:pPr>
            <w:r w:rsidRPr="00214509">
              <w:t>Директор</w:t>
            </w:r>
          </w:p>
        </w:tc>
      </w:tr>
      <w:tr w:rsidR="00CA3BA6" w:rsidRPr="00214509" w14:paraId="3A3B0AAA" w14:textId="77777777" w:rsidTr="00660818">
        <w:trPr>
          <w:trHeight w:val="568"/>
        </w:trPr>
        <w:tc>
          <w:tcPr>
            <w:tcW w:w="1332" w:type="dxa"/>
            <w:tcBorders>
              <w:top w:val="single" w:sz="6" w:space="0" w:color="auto"/>
              <w:left w:val="double" w:sz="6" w:space="0" w:color="auto"/>
              <w:bottom w:val="single" w:sz="6" w:space="0" w:color="auto"/>
              <w:right w:val="single" w:sz="6" w:space="0" w:color="auto"/>
            </w:tcBorders>
          </w:tcPr>
          <w:p w14:paraId="64B6963E" w14:textId="2A239E93" w:rsidR="00CA3BA6" w:rsidRDefault="00CA3BA6" w:rsidP="003364E0">
            <w:pPr>
              <w:spacing w:line="276" w:lineRule="auto"/>
            </w:pPr>
            <w:r>
              <w:t>2000</w:t>
            </w:r>
          </w:p>
        </w:tc>
        <w:tc>
          <w:tcPr>
            <w:tcW w:w="1260" w:type="dxa"/>
            <w:tcBorders>
              <w:top w:val="single" w:sz="6" w:space="0" w:color="auto"/>
              <w:left w:val="single" w:sz="6" w:space="0" w:color="auto"/>
              <w:bottom w:val="single" w:sz="6" w:space="0" w:color="auto"/>
              <w:right w:val="single" w:sz="6" w:space="0" w:color="auto"/>
            </w:tcBorders>
          </w:tcPr>
          <w:p w14:paraId="4BAEC414" w14:textId="33872AFF" w:rsidR="00CA3BA6" w:rsidRPr="00214509" w:rsidRDefault="00CA3BA6" w:rsidP="003364E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AA52144" w14:textId="15247DA4" w:rsidR="00CA3BA6" w:rsidRPr="00214509" w:rsidRDefault="00CA3BA6" w:rsidP="00CA3BA6">
            <w:pPr>
              <w:spacing w:line="276" w:lineRule="auto"/>
            </w:pPr>
            <w:r>
              <w:t>Некоммерческая организация</w:t>
            </w:r>
            <w:r w:rsidR="00262E36">
              <w:t xml:space="preserve"> </w:t>
            </w:r>
            <w:r>
              <w:t>«Ассоциация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7BF9D3B0" w14:textId="4C31F35E" w:rsidR="00CA3BA6" w:rsidRPr="00214509" w:rsidRDefault="00CA3BA6" w:rsidP="003364E0">
            <w:pPr>
              <w:spacing w:line="276" w:lineRule="auto"/>
            </w:pPr>
            <w:r>
              <w:t>Член Совета директоров</w:t>
            </w:r>
          </w:p>
        </w:tc>
      </w:tr>
      <w:tr w:rsidR="00CA3BA6" w:rsidRPr="00214509" w14:paraId="6F610BE0" w14:textId="77777777" w:rsidTr="00660818">
        <w:tc>
          <w:tcPr>
            <w:tcW w:w="1332" w:type="dxa"/>
            <w:tcBorders>
              <w:top w:val="single" w:sz="6" w:space="0" w:color="auto"/>
              <w:left w:val="double" w:sz="6" w:space="0" w:color="auto"/>
              <w:bottom w:val="single" w:sz="6" w:space="0" w:color="auto"/>
              <w:right w:val="single" w:sz="6" w:space="0" w:color="auto"/>
            </w:tcBorders>
          </w:tcPr>
          <w:p w14:paraId="687E49EF" w14:textId="636E273D" w:rsidR="00CA3BA6" w:rsidRDefault="00CA3BA6" w:rsidP="003364E0">
            <w:pPr>
              <w:spacing w:line="276" w:lineRule="auto"/>
            </w:pPr>
            <w:r>
              <w:t>2004</w:t>
            </w:r>
          </w:p>
        </w:tc>
        <w:tc>
          <w:tcPr>
            <w:tcW w:w="1260" w:type="dxa"/>
            <w:tcBorders>
              <w:top w:val="single" w:sz="6" w:space="0" w:color="auto"/>
              <w:left w:val="single" w:sz="6" w:space="0" w:color="auto"/>
              <w:bottom w:val="single" w:sz="6" w:space="0" w:color="auto"/>
              <w:right w:val="single" w:sz="6" w:space="0" w:color="auto"/>
            </w:tcBorders>
          </w:tcPr>
          <w:p w14:paraId="4FE74218" w14:textId="13E43EF5" w:rsidR="00CA3BA6" w:rsidRPr="00214509" w:rsidRDefault="00CA3BA6" w:rsidP="003364E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5DF7E9D" w14:textId="364FF0C8" w:rsidR="00CA3BA6" w:rsidRPr="00214509" w:rsidRDefault="00CA3BA6" w:rsidP="003364E0">
            <w:pPr>
              <w:spacing w:line="276" w:lineRule="auto"/>
            </w:pPr>
            <w:r w:rsidRPr="00B72BA9">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1A093C75" w14:textId="33D4EFD7" w:rsidR="00CA3BA6" w:rsidRPr="00214509" w:rsidRDefault="00CA3BA6" w:rsidP="003364E0">
            <w:pPr>
              <w:spacing w:line="276" w:lineRule="auto"/>
            </w:pPr>
            <w:r w:rsidRPr="00B72BA9">
              <w:t>Член Совета директоров</w:t>
            </w:r>
          </w:p>
        </w:tc>
      </w:tr>
      <w:tr w:rsidR="00CA3BA6" w:rsidRPr="00214509" w14:paraId="5710E774"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CE4F71D" w14:textId="77777777" w:rsidR="00CA3BA6" w:rsidRPr="00214509" w:rsidRDefault="00CA3BA6" w:rsidP="003364E0">
            <w:pPr>
              <w:spacing w:line="276" w:lineRule="auto"/>
            </w:pPr>
            <w:r w:rsidRPr="00214509">
              <w:t>2005</w:t>
            </w:r>
          </w:p>
        </w:tc>
        <w:tc>
          <w:tcPr>
            <w:tcW w:w="1260" w:type="dxa"/>
            <w:tcBorders>
              <w:top w:val="single" w:sz="6" w:space="0" w:color="auto"/>
              <w:left w:val="single" w:sz="6" w:space="0" w:color="auto"/>
              <w:bottom w:val="single" w:sz="6" w:space="0" w:color="auto"/>
              <w:right w:val="single" w:sz="6" w:space="0" w:color="auto"/>
            </w:tcBorders>
            <w:hideMark/>
          </w:tcPr>
          <w:p w14:paraId="26E9026E" w14:textId="77777777" w:rsidR="00CA3BA6" w:rsidRPr="00214509" w:rsidRDefault="00CA3BA6" w:rsidP="003364E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40F0935" w14:textId="77777777" w:rsidR="00CA3BA6" w:rsidRPr="00214509" w:rsidRDefault="00CA3BA6" w:rsidP="003364E0">
            <w:pPr>
              <w:spacing w:line="276" w:lineRule="auto"/>
              <w:rPr>
                <w:lang w:val="en-US"/>
              </w:rPr>
            </w:pPr>
            <w:r w:rsidRPr="00214509">
              <w:t>Компания</w:t>
            </w:r>
            <w:r w:rsidRPr="00214509">
              <w:rPr>
                <w:lang w:val="en-US"/>
              </w:rPr>
              <w:t xml:space="preserve"> "Hodler Finance S.</w:t>
            </w:r>
            <w:r w:rsidRPr="00214509">
              <w:t>А</w:t>
            </w:r>
            <w:r w:rsidRPr="00214509">
              <w:rPr>
                <w:lang w:val="en-US"/>
              </w:rPr>
              <w:t>."</w:t>
            </w:r>
          </w:p>
        </w:tc>
        <w:tc>
          <w:tcPr>
            <w:tcW w:w="3281" w:type="dxa"/>
            <w:tcBorders>
              <w:top w:val="single" w:sz="6" w:space="0" w:color="auto"/>
              <w:left w:val="single" w:sz="6" w:space="0" w:color="auto"/>
              <w:bottom w:val="single" w:sz="6" w:space="0" w:color="auto"/>
              <w:right w:val="double" w:sz="6" w:space="0" w:color="auto"/>
            </w:tcBorders>
            <w:hideMark/>
          </w:tcPr>
          <w:p w14:paraId="5FE10886" w14:textId="77777777" w:rsidR="00CA3BA6" w:rsidRPr="00214509" w:rsidRDefault="00CA3BA6" w:rsidP="003364E0">
            <w:pPr>
              <w:spacing w:line="276" w:lineRule="auto"/>
            </w:pPr>
            <w:r w:rsidRPr="00214509">
              <w:t>Директор</w:t>
            </w:r>
          </w:p>
        </w:tc>
      </w:tr>
      <w:tr w:rsidR="00CA3BA6" w:rsidRPr="00214509" w14:paraId="53294AFD" w14:textId="77777777" w:rsidTr="00660818">
        <w:trPr>
          <w:trHeight w:val="700"/>
        </w:trPr>
        <w:tc>
          <w:tcPr>
            <w:tcW w:w="1332" w:type="dxa"/>
            <w:tcBorders>
              <w:top w:val="single" w:sz="6" w:space="0" w:color="auto"/>
              <w:left w:val="double" w:sz="6" w:space="0" w:color="auto"/>
              <w:bottom w:val="single" w:sz="6" w:space="0" w:color="auto"/>
              <w:right w:val="single" w:sz="6" w:space="0" w:color="auto"/>
            </w:tcBorders>
            <w:hideMark/>
          </w:tcPr>
          <w:p w14:paraId="3E8C20C3" w14:textId="77777777" w:rsidR="00CA3BA6" w:rsidRPr="00214509" w:rsidRDefault="00CA3BA6" w:rsidP="003364E0">
            <w:pPr>
              <w:spacing w:line="276" w:lineRule="auto"/>
            </w:pPr>
            <w:r w:rsidRPr="00214509">
              <w:t>2006</w:t>
            </w:r>
          </w:p>
        </w:tc>
        <w:tc>
          <w:tcPr>
            <w:tcW w:w="1260" w:type="dxa"/>
            <w:tcBorders>
              <w:top w:val="single" w:sz="6" w:space="0" w:color="auto"/>
              <w:left w:val="single" w:sz="6" w:space="0" w:color="auto"/>
              <w:bottom w:val="single" w:sz="6" w:space="0" w:color="auto"/>
              <w:right w:val="single" w:sz="6" w:space="0" w:color="auto"/>
            </w:tcBorders>
            <w:hideMark/>
          </w:tcPr>
          <w:p w14:paraId="20D1A797" w14:textId="008B149B" w:rsidR="00CA3BA6" w:rsidRPr="00214509" w:rsidRDefault="00A17829" w:rsidP="003364E0">
            <w:pPr>
              <w:spacing w:line="276" w:lineRule="auto"/>
            </w:pPr>
            <w:r>
              <w:t>2018</w:t>
            </w:r>
          </w:p>
        </w:tc>
        <w:tc>
          <w:tcPr>
            <w:tcW w:w="3980" w:type="dxa"/>
            <w:tcBorders>
              <w:top w:val="single" w:sz="6" w:space="0" w:color="auto"/>
              <w:left w:val="single" w:sz="6" w:space="0" w:color="auto"/>
              <w:bottom w:val="single" w:sz="6" w:space="0" w:color="auto"/>
              <w:right w:val="single" w:sz="6" w:space="0" w:color="auto"/>
            </w:tcBorders>
            <w:hideMark/>
          </w:tcPr>
          <w:p w14:paraId="26172206" w14:textId="77777777" w:rsidR="00CA3BA6" w:rsidRPr="00214509" w:rsidRDefault="00CA3BA6" w:rsidP="003364E0">
            <w:pPr>
              <w:spacing w:line="276" w:lineRule="auto"/>
            </w:pPr>
            <w:r w:rsidRPr="00214509">
              <w:t>ООО "Лоялти Партнерс Восток"</w:t>
            </w:r>
          </w:p>
        </w:tc>
        <w:tc>
          <w:tcPr>
            <w:tcW w:w="3281" w:type="dxa"/>
            <w:tcBorders>
              <w:top w:val="single" w:sz="6" w:space="0" w:color="auto"/>
              <w:left w:val="single" w:sz="6" w:space="0" w:color="auto"/>
              <w:bottom w:val="single" w:sz="6" w:space="0" w:color="auto"/>
              <w:right w:val="double" w:sz="6" w:space="0" w:color="auto"/>
            </w:tcBorders>
            <w:hideMark/>
          </w:tcPr>
          <w:p w14:paraId="608115AC" w14:textId="3BA5AB83" w:rsidR="00CA3BA6" w:rsidRPr="00214509" w:rsidRDefault="00A17829" w:rsidP="00A17829">
            <w:pPr>
              <w:spacing w:line="276" w:lineRule="auto"/>
            </w:pPr>
            <w:r>
              <w:t xml:space="preserve">Член Совета директоров </w:t>
            </w:r>
          </w:p>
        </w:tc>
      </w:tr>
      <w:tr w:rsidR="00CA3BA6" w:rsidRPr="00214509" w14:paraId="51E53CD2" w14:textId="77777777" w:rsidTr="00660818">
        <w:trPr>
          <w:trHeight w:val="700"/>
        </w:trPr>
        <w:tc>
          <w:tcPr>
            <w:tcW w:w="1332" w:type="dxa"/>
            <w:tcBorders>
              <w:top w:val="single" w:sz="6" w:space="0" w:color="auto"/>
              <w:left w:val="double" w:sz="6" w:space="0" w:color="auto"/>
              <w:bottom w:val="single" w:sz="6" w:space="0" w:color="auto"/>
              <w:right w:val="single" w:sz="6" w:space="0" w:color="auto"/>
            </w:tcBorders>
          </w:tcPr>
          <w:p w14:paraId="2371833D" w14:textId="32F88451" w:rsidR="00CA3BA6" w:rsidRPr="00214509" w:rsidRDefault="00CA3BA6" w:rsidP="003364E0">
            <w:pPr>
              <w:spacing w:line="276" w:lineRule="auto"/>
            </w:pPr>
            <w:r w:rsidRPr="00214509">
              <w:t>2007</w:t>
            </w:r>
          </w:p>
        </w:tc>
        <w:tc>
          <w:tcPr>
            <w:tcW w:w="1260" w:type="dxa"/>
            <w:tcBorders>
              <w:top w:val="single" w:sz="6" w:space="0" w:color="auto"/>
              <w:left w:val="single" w:sz="6" w:space="0" w:color="auto"/>
              <w:bottom w:val="single" w:sz="6" w:space="0" w:color="auto"/>
              <w:right w:val="single" w:sz="6" w:space="0" w:color="auto"/>
            </w:tcBorders>
          </w:tcPr>
          <w:p w14:paraId="54C47A79" w14:textId="02F8F850" w:rsidR="00CA3BA6" w:rsidRPr="00214509" w:rsidRDefault="00CA3BA6" w:rsidP="003364E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9B6075" w14:textId="245AC338" w:rsidR="00CA3BA6" w:rsidRPr="00214509" w:rsidRDefault="00CA3BA6" w:rsidP="003364E0">
            <w:pPr>
              <w:spacing w:line="276" w:lineRule="auto"/>
            </w:pPr>
            <w:r w:rsidRPr="00214509">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33D01C95" w14:textId="22989BFE" w:rsidR="00CA3BA6" w:rsidRPr="00214509" w:rsidRDefault="00CA3BA6" w:rsidP="003364E0">
            <w:pPr>
              <w:spacing w:line="276" w:lineRule="auto"/>
            </w:pPr>
            <w:r w:rsidRPr="00214509">
              <w:t>Член Совета директоров</w:t>
            </w:r>
          </w:p>
        </w:tc>
      </w:tr>
      <w:tr w:rsidR="00CA3BA6" w:rsidRPr="00B72BA9" w14:paraId="48D1920A" w14:textId="77777777" w:rsidTr="00660818">
        <w:tc>
          <w:tcPr>
            <w:tcW w:w="1332" w:type="dxa"/>
            <w:tcBorders>
              <w:top w:val="single" w:sz="6" w:space="0" w:color="auto"/>
              <w:left w:val="double" w:sz="6" w:space="0" w:color="auto"/>
              <w:bottom w:val="single" w:sz="6" w:space="0" w:color="auto"/>
              <w:right w:val="single" w:sz="6" w:space="0" w:color="auto"/>
            </w:tcBorders>
          </w:tcPr>
          <w:p w14:paraId="1BDA141E" w14:textId="7091BC22" w:rsidR="00CA3BA6" w:rsidRPr="00214509" w:rsidRDefault="00CA3BA6" w:rsidP="00B72BA9">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18429074" w14:textId="09E72B05" w:rsidR="00CA3BA6" w:rsidRPr="00214509" w:rsidRDefault="00CA3BA6" w:rsidP="003364E0">
            <w:pPr>
              <w:spacing w:line="276" w:lineRule="auto"/>
            </w:pPr>
            <w:r w:rsidRPr="00B72BA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C8AFD47" w14:textId="77777777" w:rsidR="00CA3BA6" w:rsidRPr="00386CE9" w:rsidRDefault="00CA3BA6" w:rsidP="00B72BA9">
            <w:pPr>
              <w:spacing w:line="276" w:lineRule="auto"/>
              <w:rPr>
                <w:lang w:val="en-US"/>
              </w:rPr>
            </w:pPr>
            <w:r w:rsidRPr="003D19E9">
              <w:rPr>
                <w:lang w:val="en-US"/>
              </w:rPr>
              <w:t>Shoryu Holdings Limited</w:t>
            </w:r>
          </w:p>
          <w:p w14:paraId="4CAC658A" w14:textId="54424EAF" w:rsidR="00CA3BA6" w:rsidRPr="00386CE9" w:rsidRDefault="00CA3BA6" w:rsidP="00386CE9">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0CC05034" w14:textId="7D10FDD6" w:rsidR="00CA3BA6" w:rsidRPr="00B72BA9" w:rsidRDefault="00CA3BA6" w:rsidP="003364E0">
            <w:pPr>
              <w:spacing w:line="276" w:lineRule="auto"/>
              <w:rPr>
                <w:lang w:val="en-US"/>
              </w:rPr>
            </w:pPr>
            <w:r w:rsidRPr="00B72BA9">
              <w:rPr>
                <w:lang w:val="en-US"/>
              </w:rPr>
              <w:t>Член Совета директоров</w:t>
            </w:r>
          </w:p>
        </w:tc>
      </w:tr>
      <w:tr w:rsidR="0001602E" w:rsidRPr="00B72BA9" w14:paraId="7F1754B4" w14:textId="77777777" w:rsidTr="00660818">
        <w:tc>
          <w:tcPr>
            <w:tcW w:w="1332" w:type="dxa"/>
            <w:tcBorders>
              <w:top w:val="single" w:sz="6" w:space="0" w:color="auto"/>
              <w:left w:val="double" w:sz="6" w:space="0" w:color="auto"/>
              <w:bottom w:val="single" w:sz="6" w:space="0" w:color="auto"/>
              <w:right w:val="single" w:sz="6" w:space="0" w:color="auto"/>
            </w:tcBorders>
          </w:tcPr>
          <w:p w14:paraId="6A6F60F8" w14:textId="277627E4" w:rsidR="0001602E" w:rsidRDefault="0001602E" w:rsidP="00B72BA9">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4DE7FAA3" w14:textId="7AE51C08" w:rsidR="0001602E" w:rsidRPr="00B72BA9" w:rsidRDefault="0001602E" w:rsidP="003364E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787124F" w14:textId="435D1721" w:rsidR="0001602E" w:rsidRPr="0001602E" w:rsidRDefault="0001602E" w:rsidP="00EB465E">
            <w:pPr>
              <w:spacing w:line="276" w:lineRule="auto"/>
            </w:pPr>
            <w:r w:rsidRPr="00B72BA9">
              <w:t>Ассоциация рестораторов и отельеров «Федерация Рестораторов и Отельеров»</w:t>
            </w:r>
          </w:p>
        </w:tc>
        <w:tc>
          <w:tcPr>
            <w:tcW w:w="3281" w:type="dxa"/>
            <w:tcBorders>
              <w:top w:val="single" w:sz="6" w:space="0" w:color="auto"/>
              <w:left w:val="single" w:sz="6" w:space="0" w:color="auto"/>
              <w:bottom w:val="single" w:sz="6" w:space="0" w:color="auto"/>
              <w:right w:val="double" w:sz="6" w:space="0" w:color="auto"/>
            </w:tcBorders>
          </w:tcPr>
          <w:p w14:paraId="73D64B65" w14:textId="137CD9C9" w:rsidR="0001602E" w:rsidRPr="00B72BA9" w:rsidRDefault="0001602E" w:rsidP="003364E0">
            <w:pPr>
              <w:spacing w:line="276" w:lineRule="auto"/>
              <w:rPr>
                <w:lang w:val="en-US"/>
              </w:rPr>
            </w:pPr>
            <w:r>
              <w:t>Член Президиума</w:t>
            </w:r>
          </w:p>
        </w:tc>
      </w:tr>
      <w:tr w:rsidR="0001602E" w:rsidRPr="00B72BA9" w14:paraId="7890188A" w14:textId="77777777" w:rsidTr="00660818">
        <w:tc>
          <w:tcPr>
            <w:tcW w:w="1332" w:type="dxa"/>
            <w:tcBorders>
              <w:top w:val="single" w:sz="6" w:space="0" w:color="auto"/>
              <w:left w:val="double" w:sz="6" w:space="0" w:color="auto"/>
              <w:bottom w:val="single" w:sz="6" w:space="0" w:color="auto"/>
              <w:right w:val="single" w:sz="6" w:space="0" w:color="auto"/>
            </w:tcBorders>
          </w:tcPr>
          <w:p w14:paraId="242AEA0C" w14:textId="37BBACD1" w:rsidR="0001602E" w:rsidRDefault="0001602E" w:rsidP="00B72BA9">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1D61A6B4" w14:textId="35E19BA1" w:rsidR="0001602E" w:rsidRPr="00B72BA9" w:rsidRDefault="0001602E" w:rsidP="003364E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64500C9" w14:textId="2B1C30D4" w:rsidR="0001602E" w:rsidRPr="0001602E" w:rsidRDefault="0001602E" w:rsidP="00B72BA9">
            <w:pPr>
              <w:spacing w:line="276" w:lineRule="auto"/>
            </w:pPr>
            <w:r w:rsidRPr="00B72BA9">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603BFE1A" w14:textId="7389F779" w:rsidR="0001602E" w:rsidRPr="00B72BA9" w:rsidRDefault="0001602E" w:rsidP="003364E0">
            <w:pPr>
              <w:spacing w:line="276" w:lineRule="auto"/>
              <w:rPr>
                <w:lang w:val="en-US"/>
              </w:rPr>
            </w:pPr>
            <w:r>
              <w:t>Член Генерального совета</w:t>
            </w:r>
          </w:p>
        </w:tc>
      </w:tr>
      <w:tr w:rsidR="0001602E" w:rsidRPr="00B72BA9" w14:paraId="4E409166" w14:textId="77777777" w:rsidTr="00660818">
        <w:tc>
          <w:tcPr>
            <w:tcW w:w="1332" w:type="dxa"/>
            <w:tcBorders>
              <w:top w:val="single" w:sz="6" w:space="0" w:color="auto"/>
              <w:left w:val="double" w:sz="6" w:space="0" w:color="auto"/>
              <w:bottom w:val="single" w:sz="6" w:space="0" w:color="auto"/>
              <w:right w:val="single" w:sz="6" w:space="0" w:color="auto"/>
            </w:tcBorders>
          </w:tcPr>
          <w:p w14:paraId="653CB600" w14:textId="1E16DE35" w:rsidR="0001602E" w:rsidRDefault="0001602E" w:rsidP="00B72BA9">
            <w:pPr>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651F0613" w14:textId="776BC31B" w:rsidR="0001602E" w:rsidRPr="00B72BA9" w:rsidRDefault="0001602E" w:rsidP="003364E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238EC34" w14:textId="77E44574" w:rsidR="0001602E" w:rsidRPr="00B72BA9" w:rsidRDefault="0001602E" w:rsidP="00B72BA9">
            <w:pPr>
              <w:spacing w:line="276" w:lineRule="auto"/>
            </w:pPr>
            <w:r w:rsidRPr="00B72BA9">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0CCA76E9" w14:textId="0B49706D" w:rsidR="0001602E" w:rsidRPr="00B72BA9" w:rsidRDefault="0001602E" w:rsidP="003364E0">
            <w:pPr>
              <w:spacing w:line="276" w:lineRule="auto"/>
            </w:pPr>
            <w:r>
              <w:t>Член Совета директоров</w:t>
            </w:r>
          </w:p>
        </w:tc>
      </w:tr>
    </w:tbl>
    <w:p w14:paraId="2EE1494C" w14:textId="77777777" w:rsidR="003364E0" w:rsidRPr="00214509" w:rsidRDefault="003364E0" w:rsidP="003364E0">
      <w:pPr>
        <w:spacing w:before="0" w:after="0"/>
        <w:ind w:left="200"/>
      </w:pPr>
      <w:r w:rsidRPr="00214509">
        <w:rPr>
          <w:b/>
          <w:bCs/>
          <w:i/>
          <w:iCs/>
        </w:rPr>
        <w:t>Доли участия в уставном капитале эмитента: обыкновенных акций не имеет</w:t>
      </w:r>
    </w:p>
    <w:p w14:paraId="13C5AD8C" w14:textId="77777777" w:rsidR="003364E0" w:rsidRPr="00214509" w:rsidRDefault="003364E0" w:rsidP="003364E0">
      <w:pPr>
        <w:spacing w:before="0" w:after="0"/>
        <w:ind w:left="200"/>
      </w:pPr>
      <w:r w:rsidRPr="00214509">
        <w:t>Доли участия лица в уставном (складочном) капитале (паевом фонде) дочерних и зависимых обществ эмитента</w:t>
      </w:r>
    </w:p>
    <w:p w14:paraId="219F8B89" w14:textId="77777777" w:rsidR="003364E0" w:rsidRPr="00214509" w:rsidRDefault="003364E0" w:rsidP="003364E0">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00B8B8AD" w14:textId="77777777" w:rsidR="003364E0" w:rsidRPr="00214509" w:rsidRDefault="003364E0" w:rsidP="003364E0">
      <w:pPr>
        <w:spacing w:before="0" w:after="0"/>
        <w:ind w:left="400"/>
      </w:pPr>
      <w:r w:rsidRPr="00214509">
        <w:t>ИНН:</w:t>
      </w:r>
      <w:r w:rsidRPr="00214509">
        <w:rPr>
          <w:b/>
          <w:bCs/>
          <w:i/>
          <w:iCs/>
        </w:rPr>
        <w:t xml:space="preserve"> 7722763808</w:t>
      </w:r>
    </w:p>
    <w:p w14:paraId="49917746" w14:textId="77777777" w:rsidR="003364E0" w:rsidRPr="00214509" w:rsidRDefault="003364E0" w:rsidP="003364E0">
      <w:pPr>
        <w:spacing w:before="0" w:after="0"/>
        <w:ind w:left="400"/>
      </w:pPr>
      <w:r w:rsidRPr="00214509">
        <w:t>ОГРН:</w:t>
      </w:r>
      <w:r w:rsidRPr="00214509">
        <w:rPr>
          <w:b/>
          <w:bCs/>
          <w:i/>
          <w:iCs/>
        </w:rPr>
        <w:t xml:space="preserve"> 5117746016284</w:t>
      </w:r>
    </w:p>
    <w:p w14:paraId="6C999BA2" w14:textId="77777777" w:rsidR="003364E0" w:rsidRPr="00214509" w:rsidRDefault="003364E0" w:rsidP="003364E0">
      <w:pPr>
        <w:spacing w:before="0" w:after="0"/>
        <w:ind w:left="400"/>
      </w:pPr>
      <w:r w:rsidRPr="00214509">
        <w:t>Доля лица в уставном капитале организации, %:</w:t>
      </w:r>
      <w:r w:rsidRPr="00214509">
        <w:rPr>
          <w:b/>
          <w:bCs/>
          <w:i/>
          <w:iCs/>
        </w:rPr>
        <w:t xml:space="preserve"> 10</w:t>
      </w:r>
    </w:p>
    <w:p w14:paraId="5BF48E09" w14:textId="77777777" w:rsidR="003364E0" w:rsidRPr="00214509" w:rsidRDefault="003364E0" w:rsidP="003364E0">
      <w:pPr>
        <w:ind w:left="200"/>
      </w:pPr>
      <w:r w:rsidRPr="0021450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14509">
        <w:br/>
      </w:r>
      <w:r w:rsidRPr="00214509">
        <w:rPr>
          <w:b/>
          <w:bCs/>
          <w:i/>
          <w:iCs/>
        </w:rPr>
        <w:t>Указанных родственных связей нет</w:t>
      </w:r>
    </w:p>
    <w:p w14:paraId="4FF9D698" w14:textId="77777777" w:rsidR="003364E0" w:rsidRPr="00214509" w:rsidRDefault="003364E0" w:rsidP="003364E0">
      <w:pPr>
        <w:ind w:left="200"/>
      </w:pPr>
      <w:r w:rsidRPr="0021450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3EAA7191" w14:textId="77777777" w:rsidR="003364E0" w:rsidRPr="00214509" w:rsidRDefault="003364E0" w:rsidP="003364E0">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2BD3942E" w14:textId="77777777" w:rsidR="003364E0" w:rsidRPr="00214509" w:rsidRDefault="003364E0" w:rsidP="003364E0">
      <w:pPr>
        <w:ind w:left="200"/>
      </w:pPr>
    </w:p>
    <w:p w14:paraId="6EE86DA4" w14:textId="77777777" w:rsidR="003364E0" w:rsidRPr="005043C6" w:rsidRDefault="003364E0" w:rsidP="00252A97">
      <w:pPr>
        <w:tabs>
          <w:tab w:val="left" w:pos="6804"/>
        </w:tabs>
        <w:ind w:left="200"/>
      </w:pPr>
      <w:r w:rsidRPr="005043C6">
        <w:lastRenderedPageBreak/>
        <w:t>ФИО:</w:t>
      </w:r>
      <w:r w:rsidRPr="005043C6">
        <w:rPr>
          <w:b/>
          <w:bCs/>
          <w:i/>
          <w:iCs/>
        </w:rPr>
        <w:t xml:space="preserve"> Мехришвили Владимир Сергеевич</w:t>
      </w:r>
    </w:p>
    <w:p w14:paraId="65C330F9" w14:textId="77777777" w:rsidR="003364E0" w:rsidRPr="005043C6" w:rsidRDefault="003364E0" w:rsidP="00252A97">
      <w:pPr>
        <w:tabs>
          <w:tab w:val="left" w:pos="6804"/>
        </w:tabs>
        <w:ind w:left="200"/>
      </w:pPr>
      <w:r w:rsidRPr="005043C6">
        <w:t>Год рождения:</w:t>
      </w:r>
      <w:r w:rsidRPr="005043C6">
        <w:rPr>
          <w:b/>
          <w:bCs/>
          <w:i/>
          <w:iCs/>
        </w:rPr>
        <w:t xml:space="preserve"> 1957</w:t>
      </w:r>
    </w:p>
    <w:p w14:paraId="0C3ABF2A" w14:textId="77777777" w:rsidR="003364E0" w:rsidRPr="005043C6" w:rsidRDefault="003364E0" w:rsidP="00252A97">
      <w:pPr>
        <w:tabs>
          <w:tab w:val="left" w:pos="6804"/>
        </w:tabs>
        <w:ind w:left="200"/>
      </w:pPr>
      <w:r w:rsidRPr="005043C6">
        <w:t xml:space="preserve">Образование: </w:t>
      </w:r>
      <w:r w:rsidRPr="005043C6">
        <w:rPr>
          <w:b/>
          <w:bCs/>
          <w:i/>
          <w:iCs/>
        </w:rPr>
        <w:t>высшее</w:t>
      </w:r>
    </w:p>
    <w:p w14:paraId="44C467A7" w14:textId="77777777" w:rsidR="003364E0" w:rsidRPr="005043C6" w:rsidRDefault="003364E0" w:rsidP="00252A97">
      <w:pPr>
        <w:tabs>
          <w:tab w:val="left" w:pos="6804"/>
        </w:tabs>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DC950C1" w14:textId="77777777" w:rsidR="003364E0" w:rsidRPr="005043C6" w:rsidRDefault="003364E0" w:rsidP="00252A97">
      <w:pPr>
        <w:tabs>
          <w:tab w:val="left" w:pos="6804"/>
        </w:tabs>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3364E0" w:rsidRPr="005043C6" w14:paraId="404A059B"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6F2BC2D8" w14:textId="77777777" w:rsidR="003364E0" w:rsidRPr="005043C6" w:rsidRDefault="003364E0" w:rsidP="00252A97">
            <w:pPr>
              <w:tabs>
                <w:tab w:val="left" w:pos="6804"/>
              </w:tabs>
              <w:spacing w:line="276" w:lineRule="auto"/>
              <w:jc w:val="center"/>
            </w:pPr>
            <w:r w:rsidRPr="005043C6">
              <w:t>Период</w:t>
            </w:r>
          </w:p>
        </w:tc>
        <w:tc>
          <w:tcPr>
            <w:tcW w:w="3980" w:type="dxa"/>
            <w:tcBorders>
              <w:top w:val="double" w:sz="6" w:space="0" w:color="auto"/>
              <w:left w:val="single" w:sz="6" w:space="0" w:color="auto"/>
              <w:bottom w:val="single" w:sz="6" w:space="0" w:color="auto"/>
              <w:right w:val="single" w:sz="6" w:space="0" w:color="auto"/>
            </w:tcBorders>
            <w:hideMark/>
          </w:tcPr>
          <w:p w14:paraId="7CDEC44A" w14:textId="77777777" w:rsidR="003364E0" w:rsidRPr="005043C6" w:rsidRDefault="003364E0" w:rsidP="00252A97">
            <w:pPr>
              <w:tabs>
                <w:tab w:val="left" w:pos="6804"/>
              </w:tabs>
              <w:spacing w:line="276" w:lineRule="auto"/>
              <w:jc w:val="center"/>
            </w:pPr>
            <w:r w:rsidRPr="005043C6">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91D3369" w14:textId="77777777" w:rsidR="003364E0" w:rsidRPr="005043C6" w:rsidRDefault="003364E0" w:rsidP="00252A97">
            <w:pPr>
              <w:tabs>
                <w:tab w:val="left" w:pos="6804"/>
              </w:tabs>
              <w:spacing w:line="276" w:lineRule="auto"/>
              <w:jc w:val="center"/>
            </w:pPr>
            <w:r w:rsidRPr="005043C6">
              <w:t>Должность</w:t>
            </w:r>
          </w:p>
        </w:tc>
      </w:tr>
      <w:tr w:rsidR="003364E0" w:rsidRPr="005043C6" w14:paraId="302EB962"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2C5E991" w14:textId="77777777" w:rsidR="003364E0" w:rsidRPr="005043C6" w:rsidRDefault="003364E0" w:rsidP="00252A97">
            <w:pPr>
              <w:tabs>
                <w:tab w:val="left" w:pos="6804"/>
              </w:tabs>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2D9E4CD9" w14:textId="77777777" w:rsidR="003364E0" w:rsidRPr="005043C6" w:rsidRDefault="003364E0" w:rsidP="00252A97">
            <w:pPr>
              <w:tabs>
                <w:tab w:val="left" w:pos="6804"/>
              </w:tabs>
              <w:spacing w:line="276" w:lineRule="auto"/>
              <w:jc w:val="center"/>
            </w:pPr>
            <w:r w:rsidRPr="005043C6">
              <w:t>по</w:t>
            </w:r>
          </w:p>
        </w:tc>
        <w:tc>
          <w:tcPr>
            <w:tcW w:w="3980" w:type="dxa"/>
            <w:tcBorders>
              <w:top w:val="single" w:sz="6" w:space="0" w:color="auto"/>
              <w:left w:val="single" w:sz="6" w:space="0" w:color="auto"/>
              <w:bottom w:val="single" w:sz="6" w:space="0" w:color="auto"/>
              <w:right w:val="single" w:sz="6" w:space="0" w:color="auto"/>
            </w:tcBorders>
          </w:tcPr>
          <w:p w14:paraId="2CF6ED56" w14:textId="77777777" w:rsidR="003364E0" w:rsidRPr="005043C6" w:rsidRDefault="003364E0" w:rsidP="00252A97">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17FBC12E" w14:textId="77777777" w:rsidR="003364E0" w:rsidRPr="005043C6" w:rsidRDefault="003364E0" w:rsidP="00252A97">
            <w:pPr>
              <w:tabs>
                <w:tab w:val="left" w:pos="6804"/>
              </w:tabs>
              <w:spacing w:line="276" w:lineRule="auto"/>
            </w:pPr>
          </w:p>
        </w:tc>
      </w:tr>
      <w:tr w:rsidR="003364E0" w:rsidRPr="005043C6" w14:paraId="72A79533"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0B8ABCDF" w14:textId="77777777" w:rsidR="003364E0" w:rsidRPr="005043C6" w:rsidRDefault="003364E0" w:rsidP="00252A97">
            <w:pPr>
              <w:tabs>
                <w:tab w:val="left" w:pos="6804"/>
              </w:tabs>
              <w:spacing w:line="276" w:lineRule="auto"/>
            </w:pPr>
            <w:r w:rsidRPr="005043C6">
              <w:t>1995</w:t>
            </w:r>
          </w:p>
        </w:tc>
        <w:tc>
          <w:tcPr>
            <w:tcW w:w="1260" w:type="dxa"/>
            <w:tcBorders>
              <w:top w:val="single" w:sz="6" w:space="0" w:color="auto"/>
              <w:left w:val="single" w:sz="6" w:space="0" w:color="auto"/>
              <w:bottom w:val="single" w:sz="6" w:space="0" w:color="auto"/>
              <w:right w:val="single" w:sz="6" w:space="0" w:color="auto"/>
            </w:tcBorders>
            <w:hideMark/>
          </w:tcPr>
          <w:p w14:paraId="647C6970" w14:textId="77777777" w:rsidR="003364E0" w:rsidRPr="005043C6" w:rsidRDefault="003364E0"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3E5D0E5" w14:textId="77777777" w:rsidR="003364E0" w:rsidRPr="005043C6" w:rsidRDefault="003364E0" w:rsidP="00252A97">
            <w:pPr>
              <w:tabs>
                <w:tab w:val="left" w:pos="6804"/>
              </w:tabs>
              <w:spacing w:line="276" w:lineRule="auto"/>
            </w:pPr>
            <w:r w:rsidRPr="005043C6">
              <w:t>ООО "РосКорп"</w:t>
            </w:r>
          </w:p>
        </w:tc>
        <w:tc>
          <w:tcPr>
            <w:tcW w:w="3139" w:type="dxa"/>
            <w:tcBorders>
              <w:top w:val="single" w:sz="6" w:space="0" w:color="auto"/>
              <w:left w:val="single" w:sz="6" w:space="0" w:color="auto"/>
              <w:bottom w:val="single" w:sz="6" w:space="0" w:color="auto"/>
              <w:right w:val="double" w:sz="6" w:space="0" w:color="auto"/>
            </w:tcBorders>
            <w:hideMark/>
          </w:tcPr>
          <w:p w14:paraId="728BA78C" w14:textId="77777777" w:rsidR="003364E0" w:rsidRPr="005043C6" w:rsidRDefault="003364E0" w:rsidP="00252A97">
            <w:pPr>
              <w:tabs>
                <w:tab w:val="left" w:pos="6804"/>
              </w:tabs>
              <w:spacing w:line="276" w:lineRule="auto"/>
            </w:pPr>
            <w:r w:rsidRPr="005043C6">
              <w:t>Вице-Президент</w:t>
            </w:r>
          </w:p>
        </w:tc>
      </w:tr>
      <w:tr w:rsidR="003364E0" w:rsidRPr="005043C6" w14:paraId="70CFF411"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2213C296" w14:textId="77777777" w:rsidR="003364E0" w:rsidRPr="005043C6" w:rsidRDefault="003364E0" w:rsidP="00252A97">
            <w:pPr>
              <w:tabs>
                <w:tab w:val="left" w:pos="6804"/>
              </w:tabs>
              <w:spacing w:line="276" w:lineRule="auto"/>
            </w:pPr>
            <w:r w:rsidRPr="005043C6">
              <w:t>2004</w:t>
            </w:r>
          </w:p>
        </w:tc>
        <w:tc>
          <w:tcPr>
            <w:tcW w:w="1260" w:type="dxa"/>
            <w:tcBorders>
              <w:top w:val="single" w:sz="6" w:space="0" w:color="auto"/>
              <w:left w:val="single" w:sz="6" w:space="0" w:color="auto"/>
              <w:bottom w:val="single" w:sz="6" w:space="0" w:color="auto"/>
              <w:right w:val="single" w:sz="6" w:space="0" w:color="auto"/>
            </w:tcBorders>
            <w:hideMark/>
          </w:tcPr>
          <w:p w14:paraId="6B1CAE1C" w14:textId="77777777" w:rsidR="003364E0" w:rsidRPr="005043C6" w:rsidRDefault="003364E0"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6505C29" w14:textId="77777777" w:rsidR="003364E0" w:rsidRPr="005043C6" w:rsidRDefault="003364E0" w:rsidP="00252A97">
            <w:pPr>
              <w:tabs>
                <w:tab w:val="left" w:pos="6804"/>
              </w:tabs>
              <w:spacing w:line="276" w:lineRule="auto"/>
            </w:pPr>
            <w:r w:rsidRPr="005043C6">
              <w:t>ОАО "Институт стекла"</w:t>
            </w:r>
          </w:p>
        </w:tc>
        <w:tc>
          <w:tcPr>
            <w:tcW w:w="3139" w:type="dxa"/>
            <w:tcBorders>
              <w:top w:val="single" w:sz="6" w:space="0" w:color="auto"/>
              <w:left w:val="single" w:sz="6" w:space="0" w:color="auto"/>
              <w:bottom w:val="single" w:sz="6" w:space="0" w:color="auto"/>
              <w:right w:val="double" w:sz="6" w:space="0" w:color="auto"/>
            </w:tcBorders>
            <w:hideMark/>
          </w:tcPr>
          <w:p w14:paraId="13EC71A1" w14:textId="77777777" w:rsidR="003364E0" w:rsidRPr="005043C6" w:rsidRDefault="003364E0" w:rsidP="00252A97">
            <w:pPr>
              <w:tabs>
                <w:tab w:val="left" w:pos="6804"/>
              </w:tabs>
              <w:spacing w:line="276" w:lineRule="auto"/>
            </w:pPr>
            <w:r w:rsidRPr="005043C6">
              <w:t>Член Совета директоров</w:t>
            </w:r>
          </w:p>
        </w:tc>
      </w:tr>
      <w:tr w:rsidR="003364E0" w:rsidRPr="005043C6" w14:paraId="2555FCE9"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4D3346C" w14:textId="77777777" w:rsidR="003364E0" w:rsidRPr="005043C6" w:rsidRDefault="003364E0" w:rsidP="00252A97">
            <w:pPr>
              <w:tabs>
                <w:tab w:val="left" w:pos="6804"/>
              </w:tabs>
              <w:spacing w:line="276" w:lineRule="auto"/>
            </w:pPr>
            <w:r w:rsidRPr="005043C6">
              <w:t>2005</w:t>
            </w:r>
          </w:p>
        </w:tc>
        <w:tc>
          <w:tcPr>
            <w:tcW w:w="1260" w:type="dxa"/>
            <w:tcBorders>
              <w:top w:val="single" w:sz="6" w:space="0" w:color="auto"/>
              <w:left w:val="single" w:sz="6" w:space="0" w:color="auto"/>
              <w:bottom w:val="single" w:sz="6" w:space="0" w:color="auto"/>
              <w:right w:val="single" w:sz="6" w:space="0" w:color="auto"/>
            </w:tcBorders>
            <w:hideMark/>
          </w:tcPr>
          <w:p w14:paraId="658F0400" w14:textId="77777777" w:rsidR="003364E0" w:rsidRPr="005043C6" w:rsidRDefault="003364E0"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A995C13" w14:textId="77777777" w:rsidR="003364E0" w:rsidRPr="005043C6" w:rsidRDefault="003364E0" w:rsidP="00252A97">
            <w:pPr>
              <w:tabs>
                <w:tab w:val="left" w:pos="6804"/>
              </w:tabs>
              <w:spacing w:line="276" w:lineRule="auto"/>
            </w:pPr>
            <w:r w:rsidRPr="005043C6">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hideMark/>
          </w:tcPr>
          <w:p w14:paraId="286E2A35" w14:textId="77777777" w:rsidR="003364E0" w:rsidRPr="005043C6" w:rsidRDefault="003364E0" w:rsidP="00252A97">
            <w:pPr>
              <w:tabs>
                <w:tab w:val="left" w:pos="6804"/>
              </w:tabs>
              <w:spacing w:line="276" w:lineRule="auto"/>
            </w:pPr>
            <w:r w:rsidRPr="005043C6">
              <w:t>Директор</w:t>
            </w:r>
          </w:p>
        </w:tc>
      </w:tr>
      <w:tr w:rsidR="003364E0" w:rsidRPr="005043C6" w14:paraId="75F1AA52"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ED43F53" w14:textId="77777777" w:rsidR="003364E0" w:rsidRPr="005043C6" w:rsidRDefault="003364E0" w:rsidP="00252A97">
            <w:pPr>
              <w:tabs>
                <w:tab w:val="left" w:pos="6804"/>
              </w:tabs>
              <w:spacing w:line="276" w:lineRule="auto"/>
            </w:pPr>
            <w:r w:rsidRPr="005043C6">
              <w:t>2005</w:t>
            </w:r>
          </w:p>
        </w:tc>
        <w:tc>
          <w:tcPr>
            <w:tcW w:w="1260" w:type="dxa"/>
            <w:tcBorders>
              <w:top w:val="single" w:sz="6" w:space="0" w:color="auto"/>
              <w:left w:val="single" w:sz="6" w:space="0" w:color="auto"/>
              <w:bottom w:val="single" w:sz="6" w:space="0" w:color="auto"/>
              <w:right w:val="single" w:sz="6" w:space="0" w:color="auto"/>
            </w:tcBorders>
            <w:hideMark/>
          </w:tcPr>
          <w:p w14:paraId="5F8E3455" w14:textId="77777777" w:rsidR="003364E0" w:rsidRPr="005043C6" w:rsidRDefault="003364E0" w:rsidP="00252A97">
            <w:pPr>
              <w:tabs>
                <w:tab w:val="left" w:pos="6804"/>
              </w:tabs>
              <w:spacing w:line="276" w:lineRule="auto"/>
            </w:pPr>
            <w:r w:rsidRPr="005043C6">
              <w:t>2014</w:t>
            </w:r>
          </w:p>
        </w:tc>
        <w:tc>
          <w:tcPr>
            <w:tcW w:w="3980" w:type="dxa"/>
            <w:tcBorders>
              <w:top w:val="single" w:sz="6" w:space="0" w:color="auto"/>
              <w:left w:val="single" w:sz="6" w:space="0" w:color="auto"/>
              <w:bottom w:val="single" w:sz="6" w:space="0" w:color="auto"/>
              <w:right w:val="single" w:sz="6" w:space="0" w:color="auto"/>
            </w:tcBorders>
            <w:hideMark/>
          </w:tcPr>
          <w:p w14:paraId="6D7A9158" w14:textId="77777777" w:rsidR="003364E0" w:rsidRPr="005043C6" w:rsidRDefault="003364E0" w:rsidP="00252A97">
            <w:pPr>
              <w:tabs>
                <w:tab w:val="left" w:pos="6804"/>
              </w:tabs>
              <w:spacing w:line="276" w:lineRule="auto"/>
              <w:rPr>
                <w:lang w:val="en-US"/>
              </w:rPr>
            </w:pPr>
            <w:r w:rsidRPr="005043C6">
              <w:t>Компания</w:t>
            </w:r>
            <w:r w:rsidRPr="005043C6">
              <w:rPr>
                <w:lang w:val="en-US"/>
              </w:rPr>
              <w:t xml:space="preserve"> "EST Property (Cyprus) Limited"</w:t>
            </w:r>
          </w:p>
        </w:tc>
        <w:tc>
          <w:tcPr>
            <w:tcW w:w="3139" w:type="dxa"/>
            <w:tcBorders>
              <w:top w:val="single" w:sz="6" w:space="0" w:color="auto"/>
              <w:left w:val="single" w:sz="6" w:space="0" w:color="auto"/>
              <w:bottom w:val="single" w:sz="6" w:space="0" w:color="auto"/>
              <w:right w:val="double" w:sz="6" w:space="0" w:color="auto"/>
            </w:tcBorders>
            <w:hideMark/>
          </w:tcPr>
          <w:p w14:paraId="1226CF76" w14:textId="77777777" w:rsidR="003364E0" w:rsidRPr="005043C6" w:rsidRDefault="003364E0" w:rsidP="00252A97">
            <w:pPr>
              <w:tabs>
                <w:tab w:val="left" w:pos="6804"/>
              </w:tabs>
              <w:spacing w:line="276" w:lineRule="auto"/>
            </w:pPr>
            <w:r w:rsidRPr="005043C6">
              <w:t>Директор</w:t>
            </w:r>
          </w:p>
        </w:tc>
      </w:tr>
      <w:tr w:rsidR="003364E0" w:rsidRPr="005043C6" w14:paraId="01590548"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31FFE6E" w14:textId="77777777" w:rsidR="003364E0" w:rsidRPr="005043C6" w:rsidRDefault="003364E0" w:rsidP="00252A97">
            <w:pPr>
              <w:tabs>
                <w:tab w:val="left" w:pos="6804"/>
              </w:tabs>
              <w:spacing w:line="276" w:lineRule="auto"/>
            </w:pPr>
            <w:r w:rsidRPr="005043C6">
              <w:t>2005</w:t>
            </w:r>
          </w:p>
        </w:tc>
        <w:tc>
          <w:tcPr>
            <w:tcW w:w="1260" w:type="dxa"/>
            <w:tcBorders>
              <w:top w:val="single" w:sz="6" w:space="0" w:color="auto"/>
              <w:left w:val="single" w:sz="6" w:space="0" w:color="auto"/>
              <w:bottom w:val="single" w:sz="6" w:space="0" w:color="auto"/>
              <w:right w:val="single" w:sz="6" w:space="0" w:color="auto"/>
            </w:tcBorders>
            <w:hideMark/>
          </w:tcPr>
          <w:p w14:paraId="0D70985B" w14:textId="77777777" w:rsidR="003364E0" w:rsidRPr="005043C6" w:rsidRDefault="003364E0" w:rsidP="00252A97">
            <w:pPr>
              <w:tabs>
                <w:tab w:val="left" w:pos="6804"/>
              </w:tabs>
              <w:spacing w:line="276" w:lineRule="auto"/>
            </w:pPr>
            <w:r w:rsidRPr="005043C6">
              <w:t>2016</w:t>
            </w:r>
          </w:p>
        </w:tc>
        <w:tc>
          <w:tcPr>
            <w:tcW w:w="3980" w:type="dxa"/>
            <w:tcBorders>
              <w:top w:val="single" w:sz="6" w:space="0" w:color="auto"/>
              <w:left w:val="single" w:sz="6" w:space="0" w:color="auto"/>
              <w:bottom w:val="single" w:sz="6" w:space="0" w:color="auto"/>
              <w:right w:val="single" w:sz="6" w:space="0" w:color="auto"/>
            </w:tcBorders>
            <w:hideMark/>
          </w:tcPr>
          <w:p w14:paraId="33919F18" w14:textId="77777777" w:rsidR="003364E0" w:rsidRPr="005043C6" w:rsidRDefault="003364E0" w:rsidP="00252A97">
            <w:pPr>
              <w:tabs>
                <w:tab w:val="left" w:pos="6804"/>
              </w:tabs>
              <w:spacing w:line="276" w:lineRule="auto"/>
              <w:rPr>
                <w:lang w:val="en-US"/>
              </w:rPr>
            </w:pPr>
            <w:r w:rsidRPr="005043C6">
              <w:t>Компания</w:t>
            </w:r>
            <w:r w:rsidRPr="005043C6">
              <w:rPr>
                <w:lang w:val="en-US"/>
              </w:rPr>
              <w:t xml:space="preserve"> "Hodler Finance S.</w:t>
            </w:r>
            <w:r w:rsidRPr="005043C6">
              <w:t>А</w:t>
            </w:r>
            <w:r w:rsidRPr="005043C6">
              <w:rPr>
                <w:lang w:val="en-US"/>
              </w:rPr>
              <w:t>."</w:t>
            </w:r>
          </w:p>
        </w:tc>
        <w:tc>
          <w:tcPr>
            <w:tcW w:w="3139" w:type="dxa"/>
            <w:tcBorders>
              <w:top w:val="single" w:sz="6" w:space="0" w:color="auto"/>
              <w:left w:val="single" w:sz="6" w:space="0" w:color="auto"/>
              <w:bottom w:val="single" w:sz="6" w:space="0" w:color="auto"/>
              <w:right w:val="double" w:sz="6" w:space="0" w:color="auto"/>
            </w:tcBorders>
            <w:hideMark/>
          </w:tcPr>
          <w:p w14:paraId="749132DC" w14:textId="77777777" w:rsidR="003364E0" w:rsidRPr="005043C6" w:rsidRDefault="003364E0" w:rsidP="00252A97">
            <w:pPr>
              <w:tabs>
                <w:tab w:val="left" w:pos="6804"/>
              </w:tabs>
              <w:spacing w:line="276" w:lineRule="auto"/>
            </w:pPr>
            <w:r w:rsidRPr="005043C6">
              <w:t>Директор</w:t>
            </w:r>
          </w:p>
        </w:tc>
      </w:tr>
      <w:tr w:rsidR="0001602E" w:rsidRPr="005043C6" w14:paraId="4DCCB5F1" w14:textId="77777777" w:rsidTr="00660818">
        <w:tc>
          <w:tcPr>
            <w:tcW w:w="1332" w:type="dxa"/>
            <w:tcBorders>
              <w:top w:val="single" w:sz="6" w:space="0" w:color="auto"/>
              <w:left w:val="double" w:sz="6" w:space="0" w:color="auto"/>
              <w:bottom w:val="single" w:sz="6" w:space="0" w:color="auto"/>
              <w:right w:val="single" w:sz="6" w:space="0" w:color="auto"/>
            </w:tcBorders>
          </w:tcPr>
          <w:p w14:paraId="698EE800" w14:textId="5697509D" w:rsidR="0001602E" w:rsidRPr="005043C6" w:rsidRDefault="0001602E" w:rsidP="00252A97">
            <w:pPr>
              <w:tabs>
                <w:tab w:val="left" w:pos="6804"/>
              </w:tabs>
              <w:spacing w:line="276" w:lineRule="auto"/>
            </w:pPr>
            <w:r w:rsidRPr="005043C6">
              <w:t>2007</w:t>
            </w:r>
          </w:p>
        </w:tc>
        <w:tc>
          <w:tcPr>
            <w:tcW w:w="1260" w:type="dxa"/>
            <w:tcBorders>
              <w:top w:val="single" w:sz="6" w:space="0" w:color="auto"/>
              <w:left w:val="single" w:sz="6" w:space="0" w:color="auto"/>
              <w:bottom w:val="single" w:sz="6" w:space="0" w:color="auto"/>
              <w:right w:val="single" w:sz="6" w:space="0" w:color="auto"/>
            </w:tcBorders>
          </w:tcPr>
          <w:p w14:paraId="2A672B22" w14:textId="05FC6E41" w:rsidR="0001602E" w:rsidRPr="005043C6" w:rsidRDefault="0001602E"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2EE76BD" w14:textId="401E7793" w:rsidR="0001602E" w:rsidRPr="005043C6" w:rsidRDefault="0001602E" w:rsidP="00252A97">
            <w:pPr>
              <w:tabs>
                <w:tab w:val="left" w:pos="6804"/>
              </w:tabs>
              <w:spacing w:line="276" w:lineRule="auto"/>
            </w:pPr>
            <w:r w:rsidRPr="005043C6">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214E2420" w14:textId="6BDE1293" w:rsidR="0001602E" w:rsidRPr="005043C6" w:rsidRDefault="0001602E" w:rsidP="00252A97">
            <w:pPr>
              <w:tabs>
                <w:tab w:val="left" w:pos="6804"/>
              </w:tabs>
              <w:spacing w:line="276" w:lineRule="auto"/>
            </w:pPr>
            <w:r w:rsidRPr="005043C6">
              <w:t>член Совета директоров</w:t>
            </w:r>
          </w:p>
        </w:tc>
      </w:tr>
      <w:tr w:rsidR="0001602E" w:rsidRPr="005043C6" w14:paraId="524850ED" w14:textId="77777777" w:rsidTr="00660818">
        <w:trPr>
          <w:trHeight w:val="680"/>
        </w:trPr>
        <w:tc>
          <w:tcPr>
            <w:tcW w:w="1332" w:type="dxa"/>
            <w:tcBorders>
              <w:top w:val="single" w:sz="6" w:space="0" w:color="auto"/>
              <w:left w:val="double" w:sz="6" w:space="0" w:color="auto"/>
              <w:bottom w:val="single" w:sz="6" w:space="0" w:color="auto"/>
              <w:right w:val="single" w:sz="6" w:space="0" w:color="auto"/>
            </w:tcBorders>
          </w:tcPr>
          <w:p w14:paraId="4F2C4916" w14:textId="77777777" w:rsidR="0001602E" w:rsidRPr="005043C6" w:rsidRDefault="0001602E" w:rsidP="00252A97">
            <w:pPr>
              <w:tabs>
                <w:tab w:val="left" w:pos="6804"/>
              </w:tabs>
              <w:spacing w:line="276" w:lineRule="auto"/>
            </w:pPr>
            <w:r w:rsidRPr="005043C6">
              <w:t>2011</w:t>
            </w:r>
          </w:p>
        </w:tc>
        <w:tc>
          <w:tcPr>
            <w:tcW w:w="1260" w:type="dxa"/>
            <w:tcBorders>
              <w:top w:val="single" w:sz="6" w:space="0" w:color="auto"/>
              <w:left w:val="single" w:sz="6" w:space="0" w:color="auto"/>
              <w:bottom w:val="single" w:sz="6" w:space="0" w:color="auto"/>
              <w:right w:val="single" w:sz="6" w:space="0" w:color="auto"/>
            </w:tcBorders>
          </w:tcPr>
          <w:p w14:paraId="70FCB818" w14:textId="77777777" w:rsidR="0001602E" w:rsidRPr="005043C6" w:rsidRDefault="0001602E"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A2F53A0" w14:textId="77777777" w:rsidR="0001602E" w:rsidRPr="005043C6" w:rsidRDefault="0001602E" w:rsidP="00252A97">
            <w:pPr>
              <w:tabs>
                <w:tab w:val="left" w:pos="6804"/>
              </w:tabs>
              <w:spacing w:line="276" w:lineRule="auto"/>
            </w:pPr>
            <w:r w:rsidRPr="005043C6">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74A7F1F8" w14:textId="77777777" w:rsidR="0001602E" w:rsidRPr="005043C6" w:rsidRDefault="0001602E" w:rsidP="00252A97">
            <w:pPr>
              <w:tabs>
                <w:tab w:val="left" w:pos="6804"/>
              </w:tabs>
              <w:spacing w:line="276" w:lineRule="auto"/>
            </w:pPr>
            <w:r w:rsidRPr="005043C6">
              <w:t xml:space="preserve">член Совета директоров, </w:t>
            </w:r>
          </w:p>
          <w:p w14:paraId="69FAB6EB" w14:textId="77777777" w:rsidR="0001602E" w:rsidRPr="005043C6" w:rsidRDefault="0001602E" w:rsidP="00252A97">
            <w:pPr>
              <w:tabs>
                <w:tab w:val="left" w:pos="6804"/>
              </w:tabs>
              <w:spacing w:line="276" w:lineRule="auto"/>
            </w:pPr>
            <w:r w:rsidRPr="005043C6">
              <w:t>исполнительный директор</w:t>
            </w:r>
          </w:p>
        </w:tc>
      </w:tr>
      <w:tr w:rsidR="0001602E" w:rsidRPr="005043C6" w14:paraId="1D50EDE6"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B558218" w14:textId="77777777" w:rsidR="0001602E" w:rsidRPr="005043C6" w:rsidRDefault="0001602E" w:rsidP="00252A97">
            <w:pPr>
              <w:tabs>
                <w:tab w:val="left" w:pos="6804"/>
              </w:tabs>
              <w:spacing w:line="276" w:lineRule="auto"/>
            </w:pPr>
            <w:r w:rsidRPr="005043C6">
              <w:t xml:space="preserve">2014 </w:t>
            </w:r>
          </w:p>
        </w:tc>
        <w:tc>
          <w:tcPr>
            <w:tcW w:w="1260" w:type="dxa"/>
            <w:tcBorders>
              <w:top w:val="single" w:sz="6" w:space="0" w:color="auto"/>
              <w:left w:val="single" w:sz="6" w:space="0" w:color="auto"/>
              <w:bottom w:val="single" w:sz="6" w:space="0" w:color="auto"/>
              <w:right w:val="single" w:sz="6" w:space="0" w:color="auto"/>
            </w:tcBorders>
            <w:hideMark/>
          </w:tcPr>
          <w:p w14:paraId="5A6C9F12" w14:textId="77777777" w:rsidR="0001602E" w:rsidRPr="005043C6" w:rsidRDefault="0001602E"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41F52E7" w14:textId="77777777" w:rsidR="0001602E" w:rsidRPr="005043C6" w:rsidRDefault="0001602E" w:rsidP="00252A97">
            <w:pPr>
              <w:tabs>
                <w:tab w:val="left" w:pos="6804"/>
              </w:tabs>
              <w:spacing w:line="276" w:lineRule="auto"/>
            </w:pPr>
            <w:r w:rsidRPr="005043C6">
              <w:t>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10BC27D6" w14:textId="77777777" w:rsidR="0001602E" w:rsidRPr="005043C6" w:rsidRDefault="0001602E" w:rsidP="00252A97">
            <w:pPr>
              <w:tabs>
                <w:tab w:val="left" w:pos="6804"/>
              </w:tabs>
              <w:spacing w:line="276" w:lineRule="auto"/>
            </w:pPr>
            <w:r w:rsidRPr="005043C6">
              <w:t>член Совета директоров</w:t>
            </w:r>
          </w:p>
        </w:tc>
      </w:tr>
      <w:tr w:rsidR="007A4C78" w:rsidRPr="005043C6" w14:paraId="2CDB387A" w14:textId="77777777" w:rsidTr="00660818">
        <w:tc>
          <w:tcPr>
            <w:tcW w:w="1332" w:type="dxa"/>
            <w:tcBorders>
              <w:top w:val="single" w:sz="6" w:space="0" w:color="auto"/>
              <w:left w:val="double" w:sz="6" w:space="0" w:color="auto"/>
              <w:bottom w:val="single" w:sz="6" w:space="0" w:color="auto"/>
              <w:right w:val="single" w:sz="6" w:space="0" w:color="auto"/>
            </w:tcBorders>
          </w:tcPr>
          <w:p w14:paraId="7E7F1C49" w14:textId="71127C68" w:rsidR="007A4C78" w:rsidRPr="005043C6" w:rsidRDefault="007A4C78" w:rsidP="00252A97">
            <w:pPr>
              <w:tabs>
                <w:tab w:val="left" w:pos="6804"/>
              </w:tabs>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6D6D0F3B" w14:textId="4CEA1B16" w:rsidR="007A4C78" w:rsidRPr="005043C6" w:rsidRDefault="007A4C78" w:rsidP="00252A97">
            <w:pPr>
              <w:tabs>
                <w:tab w:val="left" w:pos="6804"/>
              </w:tabs>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BEE4E3C" w14:textId="7658A8C3" w:rsidR="007A4C78" w:rsidRPr="005043C6" w:rsidRDefault="007A4C78" w:rsidP="00252A97">
            <w:pPr>
              <w:tabs>
                <w:tab w:val="left" w:pos="6804"/>
              </w:tabs>
              <w:spacing w:line="276" w:lineRule="auto"/>
            </w:pPr>
            <w:r>
              <w:t>АО «Пансионат «Геленджикская бухта»</w:t>
            </w:r>
          </w:p>
        </w:tc>
        <w:tc>
          <w:tcPr>
            <w:tcW w:w="3139" w:type="dxa"/>
            <w:tcBorders>
              <w:top w:val="single" w:sz="6" w:space="0" w:color="auto"/>
              <w:left w:val="single" w:sz="6" w:space="0" w:color="auto"/>
              <w:bottom w:val="single" w:sz="6" w:space="0" w:color="auto"/>
              <w:right w:val="double" w:sz="6" w:space="0" w:color="auto"/>
            </w:tcBorders>
          </w:tcPr>
          <w:p w14:paraId="503C1AC1" w14:textId="01986BC4" w:rsidR="007A4C78" w:rsidRPr="005043C6" w:rsidRDefault="007A4C78" w:rsidP="00252A97">
            <w:pPr>
              <w:tabs>
                <w:tab w:val="left" w:pos="6804"/>
              </w:tabs>
              <w:spacing w:line="276" w:lineRule="auto"/>
            </w:pPr>
            <w:r>
              <w:t>Член Совета директоров</w:t>
            </w:r>
          </w:p>
        </w:tc>
      </w:tr>
    </w:tbl>
    <w:p w14:paraId="517CB8ED" w14:textId="77777777" w:rsidR="003364E0" w:rsidRPr="005043C6" w:rsidRDefault="003364E0" w:rsidP="00252A97">
      <w:pPr>
        <w:tabs>
          <w:tab w:val="left" w:pos="6804"/>
        </w:tabs>
        <w:spacing w:before="0" w:after="0"/>
      </w:pPr>
    </w:p>
    <w:p w14:paraId="00D943EA" w14:textId="77777777" w:rsidR="003364E0" w:rsidRPr="005043C6" w:rsidRDefault="003364E0" w:rsidP="00252A97">
      <w:pPr>
        <w:tabs>
          <w:tab w:val="left" w:pos="6804"/>
        </w:tabs>
        <w:spacing w:before="0" w:after="0"/>
        <w:ind w:left="200"/>
      </w:pPr>
      <w:r w:rsidRPr="005043C6">
        <w:rPr>
          <w:b/>
          <w:bCs/>
          <w:i/>
          <w:iCs/>
        </w:rPr>
        <w:t>Доли участия в уставном капитале эмитента/обыкновенных акций не имеет</w:t>
      </w:r>
    </w:p>
    <w:p w14:paraId="2A0F1D49" w14:textId="77777777" w:rsidR="003364E0" w:rsidRPr="005043C6" w:rsidRDefault="003364E0" w:rsidP="00252A97">
      <w:pPr>
        <w:tabs>
          <w:tab w:val="left" w:pos="6804"/>
        </w:tabs>
        <w:spacing w:before="0" w:after="0"/>
        <w:ind w:left="200"/>
      </w:pPr>
      <w:r w:rsidRPr="005043C6">
        <w:t>Доли участия лица в уставном (складочном) капитале (паевом фонде) дочерних и зависимых обществ эмитента</w:t>
      </w:r>
    </w:p>
    <w:p w14:paraId="20E3329E" w14:textId="77777777" w:rsidR="003364E0" w:rsidRPr="005043C6" w:rsidRDefault="003364E0" w:rsidP="00252A97">
      <w:pPr>
        <w:tabs>
          <w:tab w:val="left" w:pos="6804"/>
        </w:tabs>
        <w:spacing w:before="0" w:after="0"/>
        <w:ind w:left="400"/>
      </w:pPr>
      <w:r w:rsidRPr="005043C6">
        <w:rPr>
          <w:b/>
          <w:bCs/>
          <w:i/>
          <w:iCs/>
        </w:rPr>
        <w:t>Лицо указанных долей не имеет</w:t>
      </w:r>
    </w:p>
    <w:p w14:paraId="4719A61C" w14:textId="77777777" w:rsidR="003364E0" w:rsidRPr="005043C6" w:rsidRDefault="003364E0" w:rsidP="00252A97">
      <w:pPr>
        <w:tabs>
          <w:tab w:val="left" w:pos="6804"/>
        </w:tabs>
        <w:spacing w:before="0" w:after="0"/>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3E06660A" w14:textId="77777777" w:rsidR="003364E0" w:rsidRPr="005043C6" w:rsidRDefault="003364E0" w:rsidP="00252A97">
      <w:pPr>
        <w:tabs>
          <w:tab w:val="left" w:pos="6804"/>
        </w:tabs>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685520C" w14:textId="77777777" w:rsidR="003364E0" w:rsidRPr="005043C6" w:rsidRDefault="003364E0" w:rsidP="00252A97">
      <w:pPr>
        <w:tabs>
          <w:tab w:val="left" w:pos="6804"/>
        </w:tabs>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13A9439E" w14:textId="77777777" w:rsidR="003364E0" w:rsidRPr="005043C6" w:rsidRDefault="003364E0" w:rsidP="00252A97">
      <w:pPr>
        <w:tabs>
          <w:tab w:val="left" w:pos="6804"/>
        </w:tabs>
        <w:ind w:left="200"/>
      </w:pPr>
    </w:p>
    <w:p w14:paraId="5F93D325" w14:textId="77777777" w:rsidR="003364E0" w:rsidRPr="005043C6" w:rsidRDefault="003364E0" w:rsidP="00252A97">
      <w:pPr>
        <w:tabs>
          <w:tab w:val="left" w:pos="6804"/>
        </w:tabs>
        <w:ind w:left="200"/>
        <w:rPr>
          <w:b/>
          <w:bCs/>
          <w:i/>
          <w:iCs/>
        </w:rPr>
      </w:pPr>
      <w:r w:rsidRPr="005043C6">
        <w:t>ФИО:</w:t>
      </w:r>
      <w:r w:rsidRPr="005043C6">
        <w:rPr>
          <w:b/>
          <w:bCs/>
          <w:i/>
          <w:iCs/>
        </w:rPr>
        <w:t xml:space="preserve"> Пигин Василий Анатольевич</w:t>
      </w:r>
    </w:p>
    <w:p w14:paraId="45182EF9" w14:textId="77777777" w:rsidR="003364E0" w:rsidRPr="005043C6" w:rsidRDefault="003364E0" w:rsidP="00252A97">
      <w:pPr>
        <w:tabs>
          <w:tab w:val="left" w:pos="6804"/>
        </w:tabs>
        <w:ind w:left="200"/>
      </w:pPr>
      <w:r w:rsidRPr="005043C6">
        <w:t>Год рождения:</w:t>
      </w:r>
      <w:r w:rsidRPr="005043C6">
        <w:rPr>
          <w:b/>
          <w:bCs/>
          <w:i/>
          <w:iCs/>
        </w:rPr>
        <w:t xml:space="preserve"> 1974</w:t>
      </w:r>
    </w:p>
    <w:p w14:paraId="4BCEDBF3" w14:textId="77777777" w:rsidR="003364E0" w:rsidRPr="005043C6" w:rsidRDefault="003364E0" w:rsidP="00252A97">
      <w:pPr>
        <w:tabs>
          <w:tab w:val="left" w:pos="6804"/>
        </w:tabs>
        <w:ind w:left="200"/>
      </w:pPr>
      <w:r w:rsidRPr="005043C6">
        <w:t xml:space="preserve">Образование: </w:t>
      </w:r>
      <w:r w:rsidRPr="005043C6">
        <w:rPr>
          <w:b/>
          <w:bCs/>
          <w:i/>
          <w:iCs/>
        </w:rPr>
        <w:t>высшее</w:t>
      </w:r>
    </w:p>
    <w:p w14:paraId="59D8DCC8" w14:textId="77777777" w:rsidR="003364E0" w:rsidRPr="005043C6" w:rsidRDefault="003364E0" w:rsidP="00252A97">
      <w:pPr>
        <w:tabs>
          <w:tab w:val="left" w:pos="6804"/>
        </w:tabs>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F9AC6E2" w14:textId="77777777" w:rsidR="003364E0" w:rsidRPr="005043C6" w:rsidRDefault="003364E0" w:rsidP="00252A97">
      <w:pPr>
        <w:tabs>
          <w:tab w:val="left" w:pos="6804"/>
        </w:tabs>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3364E0" w:rsidRPr="005043C6" w14:paraId="5E0D26B5"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1FCCD154" w14:textId="77777777" w:rsidR="003364E0" w:rsidRPr="005043C6" w:rsidRDefault="003364E0" w:rsidP="00252A97">
            <w:pPr>
              <w:tabs>
                <w:tab w:val="left" w:pos="6804"/>
              </w:tabs>
              <w:spacing w:line="276" w:lineRule="auto"/>
              <w:jc w:val="center"/>
            </w:pPr>
            <w:r w:rsidRPr="005043C6">
              <w:t>Период</w:t>
            </w:r>
          </w:p>
        </w:tc>
        <w:tc>
          <w:tcPr>
            <w:tcW w:w="3980" w:type="dxa"/>
            <w:tcBorders>
              <w:top w:val="double" w:sz="6" w:space="0" w:color="auto"/>
              <w:left w:val="single" w:sz="6" w:space="0" w:color="auto"/>
              <w:bottom w:val="single" w:sz="6" w:space="0" w:color="auto"/>
              <w:right w:val="single" w:sz="6" w:space="0" w:color="auto"/>
            </w:tcBorders>
            <w:hideMark/>
          </w:tcPr>
          <w:p w14:paraId="0F873559" w14:textId="77777777" w:rsidR="003364E0" w:rsidRPr="005043C6" w:rsidRDefault="003364E0" w:rsidP="00252A97">
            <w:pPr>
              <w:tabs>
                <w:tab w:val="left" w:pos="6804"/>
              </w:tabs>
              <w:spacing w:line="276" w:lineRule="auto"/>
              <w:jc w:val="center"/>
            </w:pPr>
            <w:r w:rsidRPr="005043C6">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11642CA" w14:textId="77777777" w:rsidR="003364E0" w:rsidRPr="005043C6" w:rsidRDefault="003364E0" w:rsidP="00252A97">
            <w:pPr>
              <w:tabs>
                <w:tab w:val="left" w:pos="6804"/>
              </w:tabs>
              <w:spacing w:line="276" w:lineRule="auto"/>
              <w:jc w:val="center"/>
            </w:pPr>
            <w:r w:rsidRPr="005043C6">
              <w:t>Должность</w:t>
            </w:r>
          </w:p>
        </w:tc>
      </w:tr>
      <w:tr w:rsidR="003364E0" w:rsidRPr="005043C6" w14:paraId="13A735F0"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992DA1A" w14:textId="77777777" w:rsidR="003364E0" w:rsidRPr="005043C6" w:rsidRDefault="003364E0" w:rsidP="00252A97">
            <w:pPr>
              <w:tabs>
                <w:tab w:val="left" w:pos="6804"/>
              </w:tabs>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51C5E3F2" w14:textId="77777777" w:rsidR="003364E0" w:rsidRPr="005043C6" w:rsidRDefault="003364E0" w:rsidP="00252A97">
            <w:pPr>
              <w:tabs>
                <w:tab w:val="left" w:pos="6804"/>
              </w:tabs>
              <w:spacing w:line="276" w:lineRule="auto"/>
              <w:jc w:val="center"/>
            </w:pPr>
            <w:r w:rsidRPr="005043C6">
              <w:t>по</w:t>
            </w:r>
          </w:p>
        </w:tc>
        <w:tc>
          <w:tcPr>
            <w:tcW w:w="3980" w:type="dxa"/>
            <w:tcBorders>
              <w:top w:val="single" w:sz="6" w:space="0" w:color="auto"/>
              <w:left w:val="single" w:sz="6" w:space="0" w:color="auto"/>
              <w:bottom w:val="single" w:sz="6" w:space="0" w:color="auto"/>
              <w:right w:val="single" w:sz="6" w:space="0" w:color="auto"/>
            </w:tcBorders>
          </w:tcPr>
          <w:p w14:paraId="2FC6A636" w14:textId="77777777" w:rsidR="003364E0" w:rsidRPr="005043C6" w:rsidRDefault="003364E0" w:rsidP="00252A97">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72E343A6" w14:textId="77777777" w:rsidR="003364E0" w:rsidRPr="005043C6" w:rsidRDefault="003364E0" w:rsidP="00252A97">
            <w:pPr>
              <w:tabs>
                <w:tab w:val="left" w:pos="6804"/>
              </w:tabs>
              <w:spacing w:line="276" w:lineRule="auto"/>
            </w:pPr>
          </w:p>
        </w:tc>
      </w:tr>
      <w:tr w:rsidR="003364E0" w:rsidRPr="005043C6" w14:paraId="27E65353"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10CCEA9E" w14:textId="77777777" w:rsidR="003364E0" w:rsidRPr="005043C6" w:rsidRDefault="003364E0" w:rsidP="00252A97">
            <w:pPr>
              <w:tabs>
                <w:tab w:val="left" w:pos="6804"/>
              </w:tabs>
              <w:spacing w:line="276" w:lineRule="auto"/>
            </w:pPr>
            <w:r w:rsidRPr="005043C6">
              <w:t>2002</w:t>
            </w:r>
          </w:p>
        </w:tc>
        <w:tc>
          <w:tcPr>
            <w:tcW w:w="1260" w:type="dxa"/>
            <w:tcBorders>
              <w:top w:val="single" w:sz="6" w:space="0" w:color="auto"/>
              <w:left w:val="single" w:sz="6" w:space="0" w:color="auto"/>
              <w:bottom w:val="single" w:sz="6" w:space="0" w:color="auto"/>
              <w:right w:val="single" w:sz="6" w:space="0" w:color="auto"/>
            </w:tcBorders>
            <w:hideMark/>
          </w:tcPr>
          <w:p w14:paraId="20516C3E" w14:textId="77777777" w:rsidR="003364E0" w:rsidRPr="005043C6" w:rsidRDefault="003364E0"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EB24CE1" w14:textId="77777777" w:rsidR="003364E0" w:rsidRPr="005043C6" w:rsidRDefault="003364E0" w:rsidP="00252A97">
            <w:pPr>
              <w:tabs>
                <w:tab w:val="left" w:pos="6804"/>
              </w:tabs>
              <w:spacing w:line="276" w:lineRule="auto"/>
            </w:pPr>
            <w:r w:rsidRPr="005043C6">
              <w:t>ООО «Диалог Менеджмент Консалтинг»</w:t>
            </w:r>
          </w:p>
        </w:tc>
        <w:tc>
          <w:tcPr>
            <w:tcW w:w="3139" w:type="dxa"/>
            <w:tcBorders>
              <w:top w:val="single" w:sz="6" w:space="0" w:color="auto"/>
              <w:left w:val="single" w:sz="6" w:space="0" w:color="auto"/>
              <w:bottom w:val="single" w:sz="6" w:space="0" w:color="auto"/>
              <w:right w:val="double" w:sz="6" w:space="0" w:color="auto"/>
            </w:tcBorders>
            <w:hideMark/>
          </w:tcPr>
          <w:p w14:paraId="493C4315" w14:textId="77777777" w:rsidR="003364E0" w:rsidRPr="005043C6" w:rsidRDefault="003364E0" w:rsidP="00252A97">
            <w:pPr>
              <w:tabs>
                <w:tab w:val="left" w:pos="6804"/>
              </w:tabs>
              <w:spacing w:line="276" w:lineRule="auto"/>
            </w:pPr>
            <w:r w:rsidRPr="005043C6">
              <w:t>Генеральный директор</w:t>
            </w:r>
          </w:p>
        </w:tc>
      </w:tr>
      <w:tr w:rsidR="003364E0" w:rsidRPr="005043C6" w14:paraId="51E3281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4A1750B2" w14:textId="77777777" w:rsidR="003364E0" w:rsidRPr="005043C6" w:rsidRDefault="003364E0" w:rsidP="00252A97">
            <w:pPr>
              <w:tabs>
                <w:tab w:val="left" w:pos="6804"/>
              </w:tabs>
              <w:spacing w:line="276" w:lineRule="auto"/>
            </w:pPr>
            <w:r w:rsidRPr="005043C6">
              <w:t>2009</w:t>
            </w:r>
          </w:p>
        </w:tc>
        <w:tc>
          <w:tcPr>
            <w:tcW w:w="1260" w:type="dxa"/>
            <w:tcBorders>
              <w:top w:val="single" w:sz="6" w:space="0" w:color="auto"/>
              <w:left w:val="single" w:sz="6" w:space="0" w:color="auto"/>
              <w:bottom w:val="single" w:sz="6" w:space="0" w:color="auto"/>
              <w:right w:val="single" w:sz="6" w:space="0" w:color="auto"/>
            </w:tcBorders>
            <w:hideMark/>
          </w:tcPr>
          <w:p w14:paraId="7B7FA9AE" w14:textId="77777777" w:rsidR="003364E0" w:rsidRPr="005043C6" w:rsidRDefault="003364E0"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B9D836D" w14:textId="77777777" w:rsidR="003364E0" w:rsidRPr="005043C6" w:rsidRDefault="003364E0" w:rsidP="00252A97">
            <w:pPr>
              <w:tabs>
                <w:tab w:val="left" w:pos="6804"/>
              </w:tabs>
              <w:spacing w:line="276" w:lineRule="auto"/>
            </w:pPr>
            <w:r w:rsidRPr="005043C6">
              <w:t>ООО «Триметрикс Солюшнс»</w:t>
            </w:r>
          </w:p>
        </w:tc>
        <w:tc>
          <w:tcPr>
            <w:tcW w:w="3139" w:type="dxa"/>
            <w:tcBorders>
              <w:top w:val="single" w:sz="6" w:space="0" w:color="auto"/>
              <w:left w:val="single" w:sz="6" w:space="0" w:color="auto"/>
              <w:bottom w:val="single" w:sz="6" w:space="0" w:color="auto"/>
              <w:right w:val="double" w:sz="6" w:space="0" w:color="auto"/>
            </w:tcBorders>
            <w:hideMark/>
          </w:tcPr>
          <w:p w14:paraId="14C7D92C" w14:textId="77777777" w:rsidR="003364E0" w:rsidRPr="005043C6" w:rsidRDefault="003364E0" w:rsidP="00252A97">
            <w:pPr>
              <w:tabs>
                <w:tab w:val="left" w:pos="6804"/>
              </w:tabs>
              <w:spacing w:line="276" w:lineRule="auto"/>
            </w:pPr>
            <w:r w:rsidRPr="005043C6">
              <w:t>Генеральный директор</w:t>
            </w:r>
          </w:p>
        </w:tc>
      </w:tr>
      <w:tr w:rsidR="003364E0" w:rsidRPr="005043C6" w14:paraId="576A52C7"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1286535A" w14:textId="77777777" w:rsidR="003364E0" w:rsidRPr="005043C6" w:rsidRDefault="003364E0" w:rsidP="00252A97">
            <w:pPr>
              <w:tabs>
                <w:tab w:val="left" w:pos="6804"/>
              </w:tabs>
              <w:spacing w:line="276" w:lineRule="auto"/>
            </w:pPr>
            <w:r w:rsidRPr="005043C6">
              <w:lastRenderedPageBreak/>
              <w:t>2016</w:t>
            </w:r>
          </w:p>
        </w:tc>
        <w:tc>
          <w:tcPr>
            <w:tcW w:w="1260" w:type="dxa"/>
            <w:tcBorders>
              <w:top w:val="single" w:sz="6" w:space="0" w:color="auto"/>
              <w:left w:val="single" w:sz="6" w:space="0" w:color="auto"/>
              <w:bottom w:val="single" w:sz="6" w:space="0" w:color="auto"/>
              <w:right w:val="single" w:sz="6" w:space="0" w:color="auto"/>
            </w:tcBorders>
            <w:hideMark/>
          </w:tcPr>
          <w:p w14:paraId="4638585F" w14:textId="77777777" w:rsidR="003364E0" w:rsidRPr="005043C6" w:rsidRDefault="003364E0"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AA30295" w14:textId="77777777" w:rsidR="003364E0" w:rsidRPr="005043C6" w:rsidRDefault="003364E0" w:rsidP="00252A97">
            <w:pPr>
              <w:tabs>
                <w:tab w:val="left" w:pos="6804"/>
              </w:tabs>
              <w:spacing w:line="276" w:lineRule="auto"/>
            </w:pPr>
            <w:r w:rsidRPr="005043C6">
              <w:t>ООО «Олимп»</w:t>
            </w:r>
          </w:p>
        </w:tc>
        <w:tc>
          <w:tcPr>
            <w:tcW w:w="3139" w:type="dxa"/>
            <w:tcBorders>
              <w:top w:val="single" w:sz="6" w:space="0" w:color="auto"/>
              <w:left w:val="single" w:sz="6" w:space="0" w:color="auto"/>
              <w:bottom w:val="single" w:sz="6" w:space="0" w:color="auto"/>
              <w:right w:val="double" w:sz="6" w:space="0" w:color="auto"/>
            </w:tcBorders>
            <w:hideMark/>
          </w:tcPr>
          <w:p w14:paraId="5AA718AC" w14:textId="77777777" w:rsidR="003364E0" w:rsidRPr="005043C6" w:rsidRDefault="003364E0" w:rsidP="00252A97">
            <w:pPr>
              <w:tabs>
                <w:tab w:val="left" w:pos="6804"/>
              </w:tabs>
              <w:spacing w:line="276" w:lineRule="auto"/>
            </w:pPr>
            <w:r w:rsidRPr="005043C6">
              <w:t>Генеральный директор</w:t>
            </w:r>
          </w:p>
        </w:tc>
      </w:tr>
      <w:tr w:rsidR="006F6D67" w:rsidRPr="005043C6" w14:paraId="118756C5" w14:textId="77777777" w:rsidTr="00660818">
        <w:tc>
          <w:tcPr>
            <w:tcW w:w="1332" w:type="dxa"/>
            <w:tcBorders>
              <w:top w:val="single" w:sz="6" w:space="0" w:color="auto"/>
              <w:left w:val="double" w:sz="6" w:space="0" w:color="auto"/>
              <w:bottom w:val="single" w:sz="6" w:space="0" w:color="auto"/>
              <w:right w:val="single" w:sz="6" w:space="0" w:color="auto"/>
            </w:tcBorders>
          </w:tcPr>
          <w:p w14:paraId="24F68365" w14:textId="77777777" w:rsidR="006F6D67" w:rsidRPr="005043C6" w:rsidRDefault="006F6D67" w:rsidP="00252A97">
            <w:pPr>
              <w:tabs>
                <w:tab w:val="left" w:pos="6804"/>
              </w:tabs>
              <w:spacing w:line="276" w:lineRule="auto"/>
            </w:pPr>
            <w:r w:rsidRPr="005043C6">
              <w:t>2017</w:t>
            </w:r>
          </w:p>
        </w:tc>
        <w:tc>
          <w:tcPr>
            <w:tcW w:w="1260" w:type="dxa"/>
            <w:tcBorders>
              <w:top w:val="single" w:sz="6" w:space="0" w:color="auto"/>
              <w:left w:val="single" w:sz="6" w:space="0" w:color="auto"/>
              <w:bottom w:val="single" w:sz="6" w:space="0" w:color="auto"/>
              <w:right w:val="single" w:sz="6" w:space="0" w:color="auto"/>
            </w:tcBorders>
          </w:tcPr>
          <w:p w14:paraId="201B9123" w14:textId="517A0C21" w:rsidR="006F6D67" w:rsidRPr="005043C6" w:rsidRDefault="00EB465E" w:rsidP="00252A97">
            <w:pPr>
              <w:tabs>
                <w:tab w:val="left" w:pos="6804"/>
              </w:tabs>
              <w:spacing w:line="276" w:lineRule="auto"/>
            </w:pPr>
            <w:r>
              <w:t>н</w:t>
            </w:r>
            <w:r w:rsidR="006F6D67" w:rsidRPr="005043C6">
              <w:t>астоящее время</w:t>
            </w:r>
          </w:p>
        </w:tc>
        <w:tc>
          <w:tcPr>
            <w:tcW w:w="3980" w:type="dxa"/>
            <w:tcBorders>
              <w:top w:val="single" w:sz="6" w:space="0" w:color="auto"/>
              <w:left w:val="single" w:sz="6" w:space="0" w:color="auto"/>
              <w:bottom w:val="single" w:sz="6" w:space="0" w:color="auto"/>
              <w:right w:val="single" w:sz="6" w:space="0" w:color="auto"/>
            </w:tcBorders>
          </w:tcPr>
          <w:p w14:paraId="5C9B9E37" w14:textId="77777777" w:rsidR="006F6D67" w:rsidRPr="005043C6" w:rsidRDefault="006F6D67" w:rsidP="00252A97">
            <w:pPr>
              <w:tabs>
                <w:tab w:val="left" w:pos="6804"/>
              </w:tabs>
              <w:spacing w:line="276" w:lineRule="auto"/>
            </w:pPr>
            <w:r w:rsidRPr="005043C6">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59118E27" w14:textId="77777777" w:rsidR="006F6D67" w:rsidRPr="005043C6" w:rsidRDefault="006F6D67" w:rsidP="00252A97">
            <w:pPr>
              <w:tabs>
                <w:tab w:val="left" w:pos="6804"/>
              </w:tabs>
              <w:spacing w:line="276" w:lineRule="auto"/>
            </w:pPr>
            <w:r w:rsidRPr="005043C6">
              <w:t>Консультант</w:t>
            </w:r>
          </w:p>
        </w:tc>
      </w:tr>
      <w:tr w:rsidR="002B28AF" w:rsidRPr="005043C6" w14:paraId="1A88936D" w14:textId="77777777" w:rsidTr="00660818">
        <w:tc>
          <w:tcPr>
            <w:tcW w:w="1332" w:type="dxa"/>
            <w:tcBorders>
              <w:top w:val="single" w:sz="6" w:space="0" w:color="auto"/>
              <w:left w:val="double" w:sz="6" w:space="0" w:color="auto"/>
              <w:bottom w:val="single" w:sz="6" w:space="0" w:color="auto"/>
              <w:right w:val="single" w:sz="6" w:space="0" w:color="auto"/>
            </w:tcBorders>
          </w:tcPr>
          <w:p w14:paraId="10188CED" w14:textId="77777777" w:rsidR="002B28AF" w:rsidRPr="005043C6" w:rsidRDefault="002B28AF" w:rsidP="00252A97">
            <w:pPr>
              <w:tabs>
                <w:tab w:val="left" w:pos="6804"/>
              </w:tabs>
              <w:spacing w:line="276" w:lineRule="auto"/>
            </w:pPr>
            <w:r w:rsidRPr="005043C6">
              <w:t>2016</w:t>
            </w:r>
          </w:p>
        </w:tc>
        <w:tc>
          <w:tcPr>
            <w:tcW w:w="1260" w:type="dxa"/>
            <w:tcBorders>
              <w:top w:val="single" w:sz="6" w:space="0" w:color="auto"/>
              <w:left w:val="single" w:sz="6" w:space="0" w:color="auto"/>
              <w:bottom w:val="single" w:sz="6" w:space="0" w:color="auto"/>
              <w:right w:val="single" w:sz="6" w:space="0" w:color="auto"/>
            </w:tcBorders>
          </w:tcPr>
          <w:p w14:paraId="18E30CE8" w14:textId="77777777" w:rsidR="002B28AF" w:rsidRPr="005043C6" w:rsidRDefault="002B28AF" w:rsidP="00252A97">
            <w:pPr>
              <w:tabs>
                <w:tab w:val="left" w:pos="6804"/>
              </w:tabs>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972EB95" w14:textId="77777777" w:rsidR="002B28AF" w:rsidRPr="005043C6" w:rsidRDefault="002B28AF" w:rsidP="00252A97">
            <w:pPr>
              <w:tabs>
                <w:tab w:val="left" w:pos="6804"/>
              </w:tabs>
              <w:spacing w:line="276" w:lineRule="auto"/>
            </w:pPr>
            <w:r w:rsidRPr="005043C6">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28C4A206" w14:textId="77777777" w:rsidR="002B28AF" w:rsidRPr="005043C6" w:rsidRDefault="002B28AF" w:rsidP="00252A97">
            <w:pPr>
              <w:tabs>
                <w:tab w:val="left" w:pos="6804"/>
              </w:tabs>
              <w:spacing w:line="276" w:lineRule="auto"/>
            </w:pPr>
            <w:r w:rsidRPr="005043C6">
              <w:t>член Совета директоров</w:t>
            </w:r>
          </w:p>
        </w:tc>
      </w:tr>
      <w:tr w:rsidR="007A4C78" w:rsidRPr="005043C6" w14:paraId="6007FF21" w14:textId="77777777" w:rsidTr="00660818">
        <w:tc>
          <w:tcPr>
            <w:tcW w:w="1332" w:type="dxa"/>
            <w:tcBorders>
              <w:top w:val="single" w:sz="6" w:space="0" w:color="auto"/>
              <w:left w:val="double" w:sz="6" w:space="0" w:color="auto"/>
              <w:bottom w:val="single" w:sz="6" w:space="0" w:color="auto"/>
              <w:right w:val="single" w:sz="6" w:space="0" w:color="auto"/>
            </w:tcBorders>
          </w:tcPr>
          <w:p w14:paraId="7C74AF2B" w14:textId="2DD384EF" w:rsidR="007A4C78" w:rsidRPr="005043C6" w:rsidRDefault="007A4C78" w:rsidP="00252A97">
            <w:pPr>
              <w:tabs>
                <w:tab w:val="left" w:pos="6804"/>
              </w:tabs>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2370FA43" w14:textId="48928883" w:rsidR="007A4C78" w:rsidRPr="005043C6" w:rsidRDefault="007A4C78" w:rsidP="00252A97">
            <w:pPr>
              <w:tabs>
                <w:tab w:val="left" w:pos="6804"/>
              </w:tabs>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03D968F" w14:textId="1EC251ED" w:rsidR="007A4C78" w:rsidRPr="005043C6" w:rsidRDefault="007A4C78" w:rsidP="00252A97">
            <w:pPr>
              <w:tabs>
                <w:tab w:val="left" w:pos="6804"/>
              </w:tabs>
              <w:spacing w:line="276" w:lineRule="auto"/>
            </w:pPr>
            <w:r w:rsidRPr="007A4C78">
              <w:t>ООО «НЦИ»</w:t>
            </w:r>
          </w:p>
        </w:tc>
        <w:tc>
          <w:tcPr>
            <w:tcW w:w="3139" w:type="dxa"/>
            <w:tcBorders>
              <w:top w:val="single" w:sz="6" w:space="0" w:color="auto"/>
              <w:left w:val="single" w:sz="6" w:space="0" w:color="auto"/>
              <w:bottom w:val="single" w:sz="6" w:space="0" w:color="auto"/>
              <w:right w:val="double" w:sz="6" w:space="0" w:color="auto"/>
            </w:tcBorders>
          </w:tcPr>
          <w:p w14:paraId="15C5CAF6" w14:textId="1FCDA6D3" w:rsidR="007A4C78" w:rsidRPr="005043C6" w:rsidRDefault="007A4C78" w:rsidP="00252A97">
            <w:pPr>
              <w:tabs>
                <w:tab w:val="left" w:pos="6804"/>
              </w:tabs>
              <w:spacing w:line="276" w:lineRule="auto"/>
            </w:pPr>
            <w:r>
              <w:t>Консультант</w:t>
            </w:r>
          </w:p>
        </w:tc>
      </w:tr>
    </w:tbl>
    <w:p w14:paraId="048C8EDF" w14:textId="77777777" w:rsidR="003364E0" w:rsidRPr="005043C6" w:rsidRDefault="003364E0" w:rsidP="00252A97">
      <w:pPr>
        <w:tabs>
          <w:tab w:val="left" w:pos="6804"/>
        </w:tabs>
        <w:spacing w:before="0" w:after="0"/>
        <w:ind w:left="200"/>
      </w:pPr>
      <w:r w:rsidRPr="005043C6">
        <w:rPr>
          <w:b/>
          <w:i/>
        </w:rPr>
        <w:t>Доли участия в уставном капитале эмитента/</w:t>
      </w:r>
      <w:r w:rsidRPr="005043C6">
        <w:rPr>
          <w:b/>
          <w:bCs/>
          <w:i/>
          <w:iCs/>
        </w:rPr>
        <w:t xml:space="preserve"> обыкновенных акций не имеет.</w:t>
      </w:r>
    </w:p>
    <w:p w14:paraId="1F51C56C" w14:textId="77777777" w:rsidR="003364E0" w:rsidRPr="005043C6" w:rsidRDefault="003364E0" w:rsidP="00252A97">
      <w:pPr>
        <w:tabs>
          <w:tab w:val="left" w:pos="6804"/>
        </w:tabs>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1F0F93DB" w14:textId="77777777" w:rsidR="003364E0" w:rsidRPr="005043C6" w:rsidRDefault="003364E0" w:rsidP="00252A97">
      <w:pPr>
        <w:tabs>
          <w:tab w:val="left" w:pos="6804"/>
        </w:tabs>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33A8074F" w14:textId="77777777" w:rsidR="003364E0" w:rsidRPr="005043C6" w:rsidRDefault="003364E0" w:rsidP="00252A97">
      <w:pPr>
        <w:tabs>
          <w:tab w:val="left" w:pos="6804"/>
        </w:tabs>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502D37DE" w14:textId="77777777" w:rsidR="003364E0" w:rsidRPr="005043C6" w:rsidRDefault="003364E0" w:rsidP="00252A97">
      <w:pPr>
        <w:tabs>
          <w:tab w:val="left" w:pos="6804"/>
        </w:tabs>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1C51524" w14:textId="77777777" w:rsidR="003364E0" w:rsidRPr="00A42527" w:rsidRDefault="003364E0" w:rsidP="00252A97">
      <w:pPr>
        <w:tabs>
          <w:tab w:val="left" w:pos="6804"/>
        </w:tabs>
        <w:spacing w:before="0" w:after="0"/>
        <w:ind w:left="200"/>
      </w:pPr>
    </w:p>
    <w:p w14:paraId="30C8E996" w14:textId="77777777" w:rsidR="003364E0" w:rsidRPr="005043C6" w:rsidRDefault="003364E0" w:rsidP="00252A97">
      <w:pPr>
        <w:tabs>
          <w:tab w:val="left" w:pos="6804"/>
        </w:tabs>
        <w:ind w:left="200"/>
        <w:rPr>
          <w:b/>
          <w:bCs/>
          <w:i/>
          <w:iCs/>
        </w:rPr>
      </w:pPr>
      <w:r w:rsidRPr="005043C6">
        <w:t>ФИО:</w:t>
      </w:r>
      <w:r w:rsidRPr="005043C6">
        <w:rPr>
          <w:b/>
          <w:bCs/>
          <w:i/>
          <w:iCs/>
        </w:rPr>
        <w:t xml:space="preserve"> Кент Дэвид</w:t>
      </w:r>
      <w:r w:rsidRPr="005043C6">
        <w:t xml:space="preserve"> </w:t>
      </w:r>
      <w:r w:rsidRPr="005043C6">
        <w:rPr>
          <w:b/>
          <w:bCs/>
          <w:i/>
          <w:iCs/>
        </w:rPr>
        <w:t>МакНили</w:t>
      </w:r>
    </w:p>
    <w:p w14:paraId="26B5DB5D" w14:textId="77777777" w:rsidR="003364E0" w:rsidRPr="005043C6" w:rsidRDefault="003364E0" w:rsidP="00252A97">
      <w:pPr>
        <w:tabs>
          <w:tab w:val="left" w:pos="6804"/>
        </w:tabs>
        <w:ind w:left="200"/>
      </w:pPr>
      <w:r w:rsidRPr="005043C6">
        <w:t>Год рождения:</w:t>
      </w:r>
      <w:r w:rsidRPr="005043C6">
        <w:rPr>
          <w:b/>
          <w:bCs/>
          <w:i/>
          <w:iCs/>
        </w:rPr>
        <w:t xml:space="preserve"> 1957</w:t>
      </w:r>
    </w:p>
    <w:p w14:paraId="29AD3748" w14:textId="77777777" w:rsidR="003364E0" w:rsidRPr="005043C6" w:rsidRDefault="003364E0" w:rsidP="00252A97">
      <w:pPr>
        <w:tabs>
          <w:tab w:val="left" w:pos="6804"/>
        </w:tabs>
        <w:ind w:left="200"/>
      </w:pPr>
      <w:r w:rsidRPr="005043C6">
        <w:t xml:space="preserve">Образование: </w:t>
      </w:r>
      <w:r w:rsidRPr="005043C6">
        <w:rPr>
          <w:b/>
          <w:bCs/>
          <w:i/>
          <w:iCs/>
        </w:rPr>
        <w:t>высшее</w:t>
      </w:r>
    </w:p>
    <w:p w14:paraId="752E9D58" w14:textId="77777777" w:rsidR="003364E0" w:rsidRPr="005043C6" w:rsidRDefault="003364E0" w:rsidP="00252A97">
      <w:pPr>
        <w:tabs>
          <w:tab w:val="left" w:pos="6804"/>
        </w:tabs>
        <w:ind w:left="200"/>
        <w:jc w:val="both"/>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8573128" w14:textId="77777777" w:rsidR="003364E0" w:rsidRPr="005043C6" w:rsidRDefault="003364E0" w:rsidP="00252A97">
      <w:pPr>
        <w:tabs>
          <w:tab w:val="left" w:pos="6804"/>
        </w:tabs>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3364E0" w:rsidRPr="005043C6" w14:paraId="2DD0AB23"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64058C7E" w14:textId="77777777" w:rsidR="003364E0" w:rsidRPr="005043C6" w:rsidRDefault="003364E0" w:rsidP="00252A97">
            <w:pPr>
              <w:tabs>
                <w:tab w:val="left" w:pos="6804"/>
              </w:tabs>
              <w:spacing w:line="276" w:lineRule="auto"/>
              <w:jc w:val="center"/>
            </w:pPr>
            <w:r w:rsidRPr="005043C6">
              <w:t>Период</w:t>
            </w:r>
          </w:p>
        </w:tc>
        <w:tc>
          <w:tcPr>
            <w:tcW w:w="3980" w:type="dxa"/>
            <w:tcBorders>
              <w:top w:val="double" w:sz="6" w:space="0" w:color="auto"/>
              <w:left w:val="single" w:sz="6" w:space="0" w:color="auto"/>
              <w:bottom w:val="single" w:sz="6" w:space="0" w:color="auto"/>
              <w:right w:val="single" w:sz="6" w:space="0" w:color="auto"/>
            </w:tcBorders>
            <w:hideMark/>
          </w:tcPr>
          <w:p w14:paraId="43EBAA1F" w14:textId="77777777" w:rsidR="003364E0" w:rsidRPr="005043C6" w:rsidRDefault="003364E0" w:rsidP="00252A97">
            <w:pPr>
              <w:tabs>
                <w:tab w:val="left" w:pos="6804"/>
              </w:tabs>
              <w:spacing w:line="276" w:lineRule="auto"/>
              <w:jc w:val="center"/>
            </w:pPr>
            <w:r w:rsidRPr="005043C6">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42EA33C3" w14:textId="77777777" w:rsidR="003364E0" w:rsidRPr="005043C6" w:rsidRDefault="003364E0" w:rsidP="00252A97">
            <w:pPr>
              <w:tabs>
                <w:tab w:val="left" w:pos="6804"/>
              </w:tabs>
              <w:spacing w:line="276" w:lineRule="auto"/>
              <w:jc w:val="center"/>
            </w:pPr>
            <w:r w:rsidRPr="005043C6">
              <w:t>Должность</w:t>
            </w:r>
          </w:p>
        </w:tc>
      </w:tr>
      <w:tr w:rsidR="003364E0" w:rsidRPr="005043C6" w14:paraId="7FACE84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9423BC0" w14:textId="77777777" w:rsidR="003364E0" w:rsidRPr="005043C6" w:rsidRDefault="003364E0" w:rsidP="00252A97">
            <w:pPr>
              <w:tabs>
                <w:tab w:val="left" w:pos="6804"/>
              </w:tabs>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3CFB0D04" w14:textId="77777777" w:rsidR="003364E0" w:rsidRPr="005043C6" w:rsidRDefault="003364E0" w:rsidP="00252A97">
            <w:pPr>
              <w:tabs>
                <w:tab w:val="left" w:pos="6804"/>
              </w:tabs>
              <w:spacing w:line="276" w:lineRule="auto"/>
              <w:jc w:val="center"/>
            </w:pPr>
            <w:r w:rsidRPr="005043C6">
              <w:t>по</w:t>
            </w:r>
          </w:p>
        </w:tc>
        <w:tc>
          <w:tcPr>
            <w:tcW w:w="3980" w:type="dxa"/>
            <w:tcBorders>
              <w:top w:val="single" w:sz="6" w:space="0" w:color="auto"/>
              <w:left w:val="single" w:sz="6" w:space="0" w:color="auto"/>
              <w:bottom w:val="single" w:sz="6" w:space="0" w:color="auto"/>
              <w:right w:val="single" w:sz="6" w:space="0" w:color="auto"/>
            </w:tcBorders>
          </w:tcPr>
          <w:p w14:paraId="062F2B3F" w14:textId="77777777" w:rsidR="003364E0" w:rsidRPr="005043C6" w:rsidRDefault="003364E0" w:rsidP="00252A97">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5A9ACCBA" w14:textId="77777777" w:rsidR="003364E0" w:rsidRPr="005043C6" w:rsidRDefault="003364E0" w:rsidP="00252A97">
            <w:pPr>
              <w:tabs>
                <w:tab w:val="left" w:pos="6804"/>
              </w:tabs>
              <w:spacing w:line="276" w:lineRule="auto"/>
            </w:pPr>
          </w:p>
        </w:tc>
      </w:tr>
      <w:tr w:rsidR="003364E0" w:rsidRPr="005043C6" w14:paraId="7998360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6F561E6" w14:textId="77777777" w:rsidR="003364E0" w:rsidRPr="005043C6" w:rsidRDefault="003364E0" w:rsidP="00252A97">
            <w:pPr>
              <w:tabs>
                <w:tab w:val="left" w:pos="6804"/>
              </w:tabs>
              <w:spacing w:line="276" w:lineRule="auto"/>
            </w:pPr>
            <w:r w:rsidRPr="005043C6">
              <w:t>2013</w:t>
            </w:r>
          </w:p>
        </w:tc>
        <w:tc>
          <w:tcPr>
            <w:tcW w:w="1260" w:type="dxa"/>
            <w:tcBorders>
              <w:top w:val="single" w:sz="6" w:space="0" w:color="auto"/>
              <w:left w:val="single" w:sz="6" w:space="0" w:color="auto"/>
              <w:bottom w:val="single" w:sz="6" w:space="0" w:color="auto"/>
              <w:right w:val="single" w:sz="6" w:space="0" w:color="auto"/>
            </w:tcBorders>
            <w:hideMark/>
          </w:tcPr>
          <w:p w14:paraId="7EB97A9C" w14:textId="77777777" w:rsidR="003364E0" w:rsidRPr="005043C6" w:rsidRDefault="003364E0" w:rsidP="00252A97">
            <w:pPr>
              <w:tabs>
                <w:tab w:val="left" w:pos="6804"/>
              </w:tabs>
              <w:spacing w:line="276" w:lineRule="auto"/>
            </w:pPr>
            <w:r w:rsidRPr="005043C6">
              <w:t>2016</w:t>
            </w:r>
          </w:p>
        </w:tc>
        <w:tc>
          <w:tcPr>
            <w:tcW w:w="3980" w:type="dxa"/>
            <w:tcBorders>
              <w:top w:val="single" w:sz="6" w:space="0" w:color="auto"/>
              <w:left w:val="single" w:sz="6" w:space="0" w:color="auto"/>
              <w:bottom w:val="single" w:sz="6" w:space="0" w:color="auto"/>
              <w:right w:val="single" w:sz="6" w:space="0" w:color="auto"/>
            </w:tcBorders>
            <w:hideMark/>
          </w:tcPr>
          <w:p w14:paraId="2CA1AC82" w14:textId="77777777" w:rsidR="003364E0" w:rsidRPr="005043C6" w:rsidRDefault="003364E0" w:rsidP="00252A97">
            <w:pPr>
              <w:tabs>
                <w:tab w:val="left" w:pos="6804"/>
              </w:tabs>
              <w:spacing w:line="276" w:lineRule="auto"/>
            </w:pPr>
            <w:r w:rsidRPr="005043C6">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5163B80A" w14:textId="77777777" w:rsidR="003364E0" w:rsidRPr="005043C6" w:rsidRDefault="003364E0" w:rsidP="00252A97">
            <w:pPr>
              <w:tabs>
                <w:tab w:val="left" w:pos="6804"/>
              </w:tabs>
              <w:spacing w:line="276" w:lineRule="auto"/>
            </w:pPr>
            <w:r w:rsidRPr="005043C6">
              <w:t>Руководитель организации</w:t>
            </w:r>
          </w:p>
        </w:tc>
      </w:tr>
      <w:tr w:rsidR="003364E0" w:rsidRPr="005043C6" w14:paraId="507EDF85"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F5E18BD" w14:textId="77777777" w:rsidR="003364E0" w:rsidRPr="005043C6" w:rsidRDefault="003364E0" w:rsidP="00252A97">
            <w:pPr>
              <w:tabs>
                <w:tab w:val="left" w:pos="6804"/>
              </w:tabs>
              <w:spacing w:line="276" w:lineRule="auto"/>
            </w:pPr>
            <w:r w:rsidRPr="005043C6">
              <w:t>2013</w:t>
            </w:r>
          </w:p>
        </w:tc>
        <w:tc>
          <w:tcPr>
            <w:tcW w:w="1260" w:type="dxa"/>
            <w:tcBorders>
              <w:top w:val="single" w:sz="6" w:space="0" w:color="auto"/>
              <w:left w:val="single" w:sz="6" w:space="0" w:color="auto"/>
              <w:bottom w:val="single" w:sz="6" w:space="0" w:color="auto"/>
              <w:right w:val="single" w:sz="6" w:space="0" w:color="auto"/>
            </w:tcBorders>
            <w:hideMark/>
          </w:tcPr>
          <w:p w14:paraId="37E7F549" w14:textId="77777777" w:rsidR="003364E0" w:rsidRPr="005043C6" w:rsidRDefault="003364E0" w:rsidP="00252A97">
            <w:pPr>
              <w:tabs>
                <w:tab w:val="left" w:pos="6804"/>
              </w:tabs>
              <w:spacing w:line="276" w:lineRule="auto"/>
            </w:pPr>
            <w:r w:rsidRPr="005043C6">
              <w:t>2016</w:t>
            </w:r>
          </w:p>
        </w:tc>
        <w:tc>
          <w:tcPr>
            <w:tcW w:w="3980" w:type="dxa"/>
            <w:tcBorders>
              <w:top w:val="single" w:sz="6" w:space="0" w:color="auto"/>
              <w:left w:val="single" w:sz="6" w:space="0" w:color="auto"/>
              <w:bottom w:val="single" w:sz="6" w:space="0" w:color="auto"/>
              <w:right w:val="single" w:sz="6" w:space="0" w:color="auto"/>
            </w:tcBorders>
            <w:hideMark/>
          </w:tcPr>
          <w:p w14:paraId="58B9B734" w14:textId="043D769B" w:rsidR="003364E0" w:rsidRPr="005043C6" w:rsidRDefault="003364E0" w:rsidP="00252A97">
            <w:pPr>
              <w:tabs>
                <w:tab w:val="left" w:pos="6804"/>
              </w:tabs>
              <w:spacing w:line="276" w:lineRule="auto"/>
            </w:pPr>
            <w:r w:rsidRPr="005043C6">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67B61CE1" w14:textId="77777777" w:rsidR="003364E0" w:rsidRPr="005043C6" w:rsidRDefault="003364E0" w:rsidP="00252A97">
            <w:pPr>
              <w:tabs>
                <w:tab w:val="left" w:pos="6804"/>
              </w:tabs>
              <w:spacing w:line="276" w:lineRule="auto"/>
            </w:pPr>
            <w:r w:rsidRPr="005043C6">
              <w:t>Член Совета директоров</w:t>
            </w:r>
          </w:p>
        </w:tc>
      </w:tr>
      <w:tr w:rsidR="003364E0" w:rsidRPr="005043C6" w14:paraId="01768BA4"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2E51CDDB" w14:textId="77777777" w:rsidR="003364E0" w:rsidRPr="005043C6" w:rsidRDefault="003364E0" w:rsidP="00252A97">
            <w:pPr>
              <w:tabs>
                <w:tab w:val="left" w:pos="6804"/>
              </w:tabs>
              <w:spacing w:line="276" w:lineRule="auto"/>
            </w:pPr>
            <w:r w:rsidRPr="005043C6">
              <w:t>2013</w:t>
            </w:r>
          </w:p>
        </w:tc>
        <w:tc>
          <w:tcPr>
            <w:tcW w:w="1260" w:type="dxa"/>
            <w:tcBorders>
              <w:top w:val="single" w:sz="6" w:space="0" w:color="auto"/>
              <w:left w:val="single" w:sz="6" w:space="0" w:color="auto"/>
              <w:bottom w:val="single" w:sz="6" w:space="0" w:color="auto"/>
              <w:right w:val="single" w:sz="6" w:space="0" w:color="auto"/>
            </w:tcBorders>
            <w:hideMark/>
          </w:tcPr>
          <w:p w14:paraId="13530A8D" w14:textId="77777777" w:rsidR="003364E0" w:rsidRPr="005043C6" w:rsidRDefault="003364E0" w:rsidP="00252A97">
            <w:pPr>
              <w:tabs>
                <w:tab w:val="left" w:pos="6804"/>
              </w:tabs>
              <w:spacing w:line="276" w:lineRule="auto"/>
            </w:pPr>
            <w:r w:rsidRPr="005043C6">
              <w:t>2016</w:t>
            </w:r>
          </w:p>
        </w:tc>
        <w:tc>
          <w:tcPr>
            <w:tcW w:w="3980" w:type="dxa"/>
            <w:tcBorders>
              <w:top w:val="single" w:sz="6" w:space="0" w:color="auto"/>
              <w:left w:val="single" w:sz="6" w:space="0" w:color="auto"/>
              <w:bottom w:val="single" w:sz="6" w:space="0" w:color="auto"/>
              <w:right w:val="single" w:sz="6" w:space="0" w:color="auto"/>
            </w:tcBorders>
            <w:hideMark/>
          </w:tcPr>
          <w:p w14:paraId="73C87B57" w14:textId="44FBDDC4" w:rsidR="003364E0" w:rsidRPr="005043C6" w:rsidRDefault="003364E0" w:rsidP="00252A97">
            <w:pPr>
              <w:tabs>
                <w:tab w:val="left" w:pos="6804"/>
              </w:tabs>
              <w:spacing w:line="276" w:lineRule="auto"/>
            </w:pPr>
            <w:r w:rsidRPr="005043C6">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6D30BAAE" w14:textId="77777777" w:rsidR="003364E0" w:rsidRPr="005043C6" w:rsidRDefault="003364E0" w:rsidP="00252A97">
            <w:pPr>
              <w:tabs>
                <w:tab w:val="left" w:pos="6804"/>
              </w:tabs>
              <w:spacing w:line="276" w:lineRule="auto"/>
            </w:pPr>
            <w:r w:rsidRPr="005043C6">
              <w:t>Член Совета директоров</w:t>
            </w:r>
          </w:p>
        </w:tc>
      </w:tr>
      <w:tr w:rsidR="003364E0" w:rsidRPr="005043C6" w14:paraId="570528F6"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BD7D1BE" w14:textId="77777777" w:rsidR="003364E0" w:rsidRPr="005043C6" w:rsidRDefault="003364E0" w:rsidP="00252A97">
            <w:pPr>
              <w:tabs>
                <w:tab w:val="left" w:pos="6804"/>
              </w:tabs>
              <w:spacing w:line="276" w:lineRule="auto"/>
            </w:pPr>
            <w:r w:rsidRPr="005043C6">
              <w:t>2014</w:t>
            </w:r>
          </w:p>
        </w:tc>
        <w:tc>
          <w:tcPr>
            <w:tcW w:w="1260" w:type="dxa"/>
            <w:tcBorders>
              <w:top w:val="single" w:sz="6" w:space="0" w:color="auto"/>
              <w:left w:val="single" w:sz="6" w:space="0" w:color="auto"/>
              <w:bottom w:val="single" w:sz="6" w:space="0" w:color="auto"/>
              <w:right w:val="single" w:sz="6" w:space="0" w:color="auto"/>
            </w:tcBorders>
            <w:hideMark/>
          </w:tcPr>
          <w:p w14:paraId="61964495" w14:textId="77777777" w:rsidR="003364E0" w:rsidRPr="005043C6" w:rsidRDefault="003364E0" w:rsidP="00252A97">
            <w:pPr>
              <w:tabs>
                <w:tab w:val="left" w:pos="6804"/>
              </w:tabs>
              <w:spacing w:line="276" w:lineRule="auto"/>
            </w:pPr>
            <w:r w:rsidRPr="005043C6">
              <w:t>2016</w:t>
            </w:r>
          </w:p>
        </w:tc>
        <w:tc>
          <w:tcPr>
            <w:tcW w:w="3980" w:type="dxa"/>
            <w:tcBorders>
              <w:top w:val="single" w:sz="6" w:space="0" w:color="auto"/>
              <w:left w:val="single" w:sz="6" w:space="0" w:color="auto"/>
              <w:bottom w:val="single" w:sz="6" w:space="0" w:color="auto"/>
              <w:right w:val="single" w:sz="6" w:space="0" w:color="auto"/>
            </w:tcBorders>
            <w:hideMark/>
          </w:tcPr>
          <w:p w14:paraId="5CD1F646" w14:textId="77777777" w:rsidR="003364E0" w:rsidRPr="005043C6" w:rsidRDefault="003364E0" w:rsidP="00252A97">
            <w:pPr>
              <w:tabs>
                <w:tab w:val="left" w:pos="6804"/>
              </w:tabs>
              <w:spacing w:line="276" w:lineRule="auto"/>
              <w:rPr>
                <w:lang w:val="en-US"/>
              </w:rPr>
            </w:pPr>
            <w:r w:rsidRPr="005043C6">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7DE1B5B7" w14:textId="77777777" w:rsidR="003364E0" w:rsidRPr="005043C6" w:rsidRDefault="003364E0" w:rsidP="00252A97">
            <w:pPr>
              <w:tabs>
                <w:tab w:val="left" w:pos="6804"/>
              </w:tabs>
              <w:spacing w:line="276" w:lineRule="auto"/>
            </w:pPr>
            <w:r w:rsidRPr="005043C6">
              <w:t>Председатель Совета директоров</w:t>
            </w:r>
          </w:p>
        </w:tc>
      </w:tr>
      <w:tr w:rsidR="002B28AF" w:rsidRPr="005043C6" w14:paraId="657B4CE9" w14:textId="77777777" w:rsidTr="00660818">
        <w:tc>
          <w:tcPr>
            <w:tcW w:w="1332" w:type="dxa"/>
            <w:tcBorders>
              <w:top w:val="single" w:sz="6" w:space="0" w:color="auto"/>
              <w:left w:val="double" w:sz="6" w:space="0" w:color="auto"/>
              <w:bottom w:val="single" w:sz="6" w:space="0" w:color="auto"/>
              <w:right w:val="single" w:sz="6" w:space="0" w:color="auto"/>
            </w:tcBorders>
          </w:tcPr>
          <w:p w14:paraId="7C014C64" w14:textId="77777777" w:rsidR="002B28AF" w:rsidRPr="005043C6" w:rsidRDefault="002B28AF" w:rsidP="00252A97">
            <w:pPr>
              <w:tabs>
                <w:tab w:val="left" w:pos="6804"/>
              </w:tabs>
              <w:spacing w:line="276" w:lineRule="auto"/>
            </w:pPr>
            <w:r w:rsidRPr="005043C6">
              <w:t>2016</w:t>
            </w:r>
          </w:p>
        </w:tc>
        <w:tc>
          <w:tcPr>
            <w:tcW w:w="1260" w:type="dxa"/>
            <w:tcBorders>
              <w:top w:val="single" w:sz="6" w:space="0" w:color="auto"/>
              <w:left w:val="single" w:sz="6" w:space="0" w:color="auto"/>
              <w:bottom w:val="single" w:sz="6" w:space="0" w:color="auto"/>
              <w:right w:val="single" w:sz="6" w:space="0" w:color="auto"/>
            </w:tcBorders>
          </w:tcPr>
          <w:p w14:paraId="58DC8F2A" w14:textId="3B060B14" w:rsidR="002B28AF" w:rsidRPr="005043C6" w:rsidRDefault="00A97665" w:rsidP="00252A97">
            <w:pPr>
              <w:tabs>
                <w:tab w:val="left" w:pos="6804"/>
              </w:tabs>
              <w:spacing w:line="276" w:lineRule="auto"/>
            </w:pPr>
            <w:r>
              <w:t>н</w:t>
            </w:r>
            <w:r w:rsidR="002B28AF" w:rsidRPr="005043C6">
              <w:t>астоящее время</w:t>
            </w:r>
          </w:p>
        </w:tc>
        <w:tc>
          <w:tcPr>
            <w:tcW w:w="3980" w:type="dxa"/>
            <w:tcBorders>
              <w:top w:val="single" w:sz="6" w:space="0" w:color="auto"/>
              <w:left w:val="single" w:sz="6" w:space="0" w:color="auto"/>
              <w:bottom w:val="single" w:sz="6" w:space="0" w:color="auto"/>
              <w:right w:val="single" w:sz="6" w:space="0" w:color="auto"/>
            </w:tcBorders>
          </w:tcPr>
          <w:p w14:paraId="206D1B3F" w14:textId="77777777" w:rsidR="002B28AF" w:rsidRPr="005043C6" w:rsidRDefault="002B28AF" w:rsidP="00252A97">
            <w:pPr>
              <w:tabs>
                <w:tab w:val="left" w:pos="6804"/>
              </w:tabs>
              <w:spacing w:line="276" w:lineRule="auto"/>
            </w:pPr>
            <w:r w:rsidRPr="005043C6">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14BB0353" w14:textId="77777777" w:rsidR="002B28AF" w:rsidRPr="005043C6" w:rsidRDefault="002B28AF" w:rsidP="00252A97">
            <w:pPr>
              <w:tabs>
                <w:tab w:val="left" w:pos="6804"/>
              </w:tabs>
              <w:spacing w:line="276" w:lineRule="auto"/>
            </w:pPr>
            <w:r w:rsidRPr="005043C6">
              <w:t>Коммерческий директор</w:t>
            </w:r>
          </w:p>
        </w:tc>
      </w:tr>
      <w:tr w:rsidR="002B28AF" w:rsidRPr="005043C6" w14:paraId="0B653D3B" w14:textId="77777777" w:rsidTr="007A4C78">
        <w:tc>
          <w:tcPr>
            <w:tcW w:w="1332" w:type="dxa"/>
            <w:tcBorders>
              <w:top w:val="single" w:sz="6" w:space="0" w:color="auto"/>
              <w:left w:val="double" w:sz="6" w:space="0" w:color="auto"/>
              <w:bottom w:val="single" w:sz="6" w:space="0" w:color="auto"/>
              <w:right w:val="single" w:sz="6" w:space="0" w:color="auto"/>
            </w:tcBorders>
            <w:hideMark/>
          </w:tcPr>
          <w:p w14:paraId="4642649B" w14:textId="77777777" w:rsidR="002B28AF" w:rsidRPr="005043C6" w:rsidRDefault="002B28AF" w:rsidP="00252A97">
            <w:pPr>
              <w:tabs>
                <w:tab w:val="left" w:pos="6804"/>
              </w:tabs>
              <w:spacing w:line="276" w:lineRule="auto"/>
            </w:pPr>
            <w:r w:rsidRPr="005043C6">
              <w:t>2016</w:t>
            </w:r>
          </w:p>
        </w:tc>
        <w:tc>
          <w:tcPr>
            <w:tcW w:w="1260" w:type="dxa"/>
            <w:tcBorders>
              <w:top w:val="single" w:sz="6" w:space="0" w:color="auto"/>
              <w:left w:val="single" w:sz="6" w:space="0" w:color="auto"/>
              <w:bottom w:val="single" w:sz="6" w:space="0" w:color="auto"/>
              <w:right w:val="single" w:sz="6" w:space="0" w:color="auto"/>
            </w:tcBorders>
            <w:hideMark/>
          </w:tcPr>
          <w:p w14:paraId="7C1A5F9A" w14:textId="49A4BAFC" w:rsidR="002B28AF" w:rsidRPr="005043C6" w:rsidRDefault="00A97665" w:rsidP="00252A97">
            <w:pPr>
              <w:tabs>
                <w:tab w:val="left" w:pos="6804"/>
              </w:tabs>
              <w:spacing w:line="276" w:lineRule="auto"/>
            </w:pPr>
            <w:r>
              <w:t>н</w:t>
            </w:r>
            <w:r w:rsidR="002B28AF" w:rsidRPr="005043C6">
              <w:t>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AD29A39" w14:textId="77777777" w:rsidR="002B28AF" w:rsidRPr="005043C6" w:rsidRDefault="002B28AF" w:rsidP="00252A97">
            <w:pPr>
              <w:tabs>
                <w:tab w:val="left" w:pos="6804"/>
              </w:tabs>
              <w:spacing w:line="276" w:lineRule="auto"/>
            </w:pPr>
            <w:r w:rsidRPr="005043C6">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1C73392D" w14:textId="77777777" w:rsidR="002B28AF" w:rsidRPr="005043C6" w:rsidRDefault="002B28AF" w:rsidP="00252A97">
            <w:pPr>
              <w:tabs>
                <w:tab w:val="left" w:pos="6804"/>
              </w:tabs>
              <w:spacing w:line="276" w:lineRule="auto"/>
            </w:pPr>
            <w:r w:rsidRPr="005043C6">
              <w:t>Член Совета директоров</w:t>
            </w:r>
          </w:p>
        </w:tc>
      </w:tr>
      <w:tr w:rsidR="007A4C78" w:rsidRPr="005043C6" w14:paraId="6997770E" w14:textId="77777777" w:rsidTr="00660818">
        <w:tc>
          <w:tcPr>
            <w:tcW w:w="1332" w:type="dxa"/>
            <w:tcBorders>
              <w:top w:val="single" w:sz="6" w:space="0" w:color="auto"/>
              <w:left w:val="double" w:sz="6" w:space="0" w:color="auto"/>
              <w:bottom w:val="double" w:sz="6" w:space="0" w:color="auto"/>
              <w:right w:val="single" w:sz="6" w:space="0" w:color="auto"/>
            </w:tcBorders>
          </w:tcPr>
          <w:p w14:paraId="40FDA424" w14:textId="72BF3E68" w:rsidR="007A4C78" w:rsidRPr="005043C6" w:rsidRDefault="007A4C78" w:rsidP="00252A97">
            <w:pPr>
              <w:tabs>
                <w:tab w:val="left" w:pos="6804"/>
              </w:tabs>
              <w:spacing w:line="276" w:lineRule="auto"/>
            </w:pPr>
            <w:r>
              <w:t>2018</w:t>
            </w:r>
          </w:p>
        </w:tc>
        <w:tc>
          <w:tcPr>
            <w:tcW w:w="1260" w:type="dxa"/>
            <w:tcBorders>
              <w:top w:val="single" w:sz="6" w:space="0" w:color="auto"/>
              <w:left w:val="single" w:sz="6" w:space="0" w:color="auto"/>
              <w:bottom w:val="double" w:sz="6" w:space="0" w:color="auto"/>
              <w:right w:val="single" w:sz="6" w:space="0" w:color="auto"/>
            </w:tcBorders>
          </w:tcPr>
          <w:p w14:paraId="5D8ED4B7" w14:textId="6CA4D359" w:rsidR="007A4C78" w:rsidRDefault="007A4C78" w:rsidP="00252A97">
            <w:pPr>
              <w:tabs>
                <w:tab w:val="left" w:pos="6804"/>
              </w:tabs>
              <w:spacing w:line="276" w:lineRule="auto"/>
            </w:pPr>
            <w: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4B834FF0" w14:textId="580937C4" w:rsidR="007A4C78" w:rsidRPr="005043C6" w:rsidRDefault="007A4C78" w:rsidP="00252A97">
            <w:pPr>
              <w:tabs>
                <w:tab w:val="left" w:pos="6804"/>
              </w:tabs>
              <w:spacing w:line="276" w:lineRule="auto"/>
            </w:pPr>
            <w:r w:rsidRPr="00133551">
              <w:rPr>
                <w:bCs/>
                <w:szCs w:val="21"/>
                <w:lang w:val="en-US"/>
              </w:rPr>
              <w:t>PUMO International</w:t>
            </w:r>
          </w:p>
        </w:tc>
        <w:tc>
          <w:tcPr>
            <w:tcW w:w="3139" w:type="dxa"/>
            <w:tcBorders>
              <w:top w:val="single" w:sz="6" w:space="0" w:color="auto"/>
              <w:left w:val="single" w:sz="6" w:space="0" w:color="auto"/>
              <w:bottom w:val="double" w:sz="6" w:space="0" w:color="auto"/>
              <w:right w:val="double" w:sz="6" w:space="0" w:color="auto"/>
            </w:tcBorders>
          </w:tcPr>
          <w:p w14:paraId="079E93C4" w14:textId="5C92A5B1" w:rsidR="007A4C78" w:rsidRPr="005043C6" w:rsidRDefault="007A4C78" w:rsidP="00252A97">
            <w:pPr>
              <w:tabs>
                <w:tab w:val="left" w:pos="6804"/>
              </w:tabs>
              <w:spacing w:line="276" w:lineRule="auto"/>
            </w:pPr>
            <w:r w:rsidRPr="005043C6">
              <w:t>Руководитель организации</w:t>
            </w:r>
          </w:p>
        </w:tc>
      </w:tr>
    </w:tbl>
    <w:p w14:paraId="45EAB7A8" w14:textId="77777777" w:rsidR="003364E0" w:rsidRPr="005043C6" w:rsidRDefault="003364E0" w:rsidP="00252A97">
      <w:pPr>
        <w:tabs>
          <w:tab w:val="left" w:pos="6804"/>
        </w:tabs>
        <w:spacing w:before="0" w:after="0"/>
      </w:pPr>
    </w:p>
    <w:p w14:paraId="53868259" w14:textId="77777777" w:rsidR="003364E0" w:rsidRPr="005043C6" w:rsidRDefault="003364E0" w:rsidP="00252A97">
      <w:pPr>
        <w:tabs>
          <w:tab w:val="left" w:pos="6804"/>
        </w:tabs>
        <w:spacing w:before="0" w:after="0"/>
        <w:ind w:left="200"/>
      </w:pPr>
      <w:r w:rsidRPr="005043C6">
        <w:rPr>
          <w:b/>
          <w:bCs/>
          <w:i/>
          <w:iCs/>
        </w:rPr>
        <w:t>Доли участия в уставном капитале эмитента/обыкновенных акций не имеет</w:t>
      </w:r>
    </w:p>
    <w:p w14:paraId="6A437149" w14:textId="77777777" w:rsidR="003364E0" w:rsidRPr="005043C6" w:rsidRDefault="003364E0" w:rsidP="00252A97">
      <w:pPr>
        <w:tabs>
          <w:tab w:val="left" w:pos="6804"/>
        </w:tabs>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385DFF5F" w14:textId="77777777" w:rsidR="003364E0" w:rsidRPr="005043C6" w:rsidRDefault="003364E0" w:rsidP="00252A97">
      <w:pPr>
        <w:tabs>
          <w:tab w:val="left" w:pos="6804"/>
        </w:tabs>
        <w:spacing w:before="0" w:after="0"/>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091AB10A" w14:textId="77777777" w:rsidR="003364E0" w:rsidRPr="005043C6" w:rsidRDefault="003364E0" w:rsidP="00252A97">
      <w:pPr>
        <w:tabs>
          <w:tab w:val="left" w:pos="6804"/>
        </w:tabs>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600671B8" w14:textId="77777777" w:rsidR="003364E0" w:rsidRPr="005043C6" w:rsidRDefault="003364E0" w:rsidP="00252A97">
      <w:pPr>
        <w:tabs>
          <w:tab w:val="left" w:pos="6804"/>
        </w:tabs>
        <w:spacing w:before="0" w:after="0"/>
        <w:ind w:left="200"/>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w:t>
      </w:r>
      <w:r w:rsidRPr="005043C6">
        <w:lastRenderedPageBreak/>
        <w:t>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72459CAC" w14:textId="189C013B" w:rsidR="00890860" w:rsidRPr="005043C6" w:rsidRDefault="003364E0" w:rsidP="00890860">
      <w:pPr>
        <w:ind w:left="200"/>
        <w:rPr>
          <w:b/>
          <w:bCs/>
          <w:i/>
          <w:iCs/>
        </w:rPr>
      </w:pPr>
      <w:r w:rsidRPr="00A562A9">
        <w:rPr>
          <w:color w:val="FF0000"/>
        </w:rPr>
        <w:br/>
      </w:r>
      <w:r w:rsidR="00890860" w:rsidRPr="005043C6">
        <w:t>ФИО:</w:t>
      </w:r>
      <w:r w:rsidR="00890860" w:rsidRPr="005043C6">
        <w:rPr>
          <w:b/>
          <w:bCs/>
          <w:i/>
          <w:iCs/>
        </w:rPr>
        <w:t xml:space="preserve"> </w:t>
      </w:r>
      <w:r w:rsidR="00563389">
        <w:rPr>
          <w:b/>
          <w:bCs/>
          <w:i/>
          <w:iCs/>
        </w:rPr>
        <w:t>Светлана Борисовна Береснева</w:t>
      </w:r>
    </w:p>
    <w:p w14:paraId="3396D08C" w14:textId="77777777" w:rsidR="004C3BA2" w:rsidRPr="003364E0" w:rsidRDefault="004C3BA2" w:rsidP="004C3BA2">
      <w:pPr>
        <w:ind w:left="200"/>
      </w:pPr>
      <w:r w:rsidRPr="003364E0">
        <w:t>Год рождения:</w:t>
      </w:r>
      <w:r w:rsidRPr="003364E0">
        <w:rPr>
          <w:b/>
          <w:bCs/>
          <w:i/>
          <w:iCs/>
        </w:rPr>
        <w:t xml:space="preserve"> 1968</w:t>
      </w:r>
    </w:p>
    <w:p w14:paraId="3BCB4A19" w14:textId="77777777" w:rsidR="004C3BA2" w:rsidRPr="003364E0" w:rsidRDefault="004C3BA2" w:rsidP="004C3BA2">
      <w:pPr>
        <w:ind w:left="200"/>
      </w:pPr>
      <w:r w:rsidRPr="003364E0">
        <w:t xml:space="preserve">Образование: </w:t>
      </w:r>
      <w:r w:rsidRPr="003364E0">
        <w:rPr>
          <w:b/>
          <w:bCs/>
          <w:i/>
          <w:iCs/>
        </w:rPr>
        <w:t>высшее</w:t>
      </w:r>
    </w:p>
    <w:p w14:paraId="00E6869D" w14:textId="77777777" w:rsidR="004C3BA2" w:rsidRPr="003364E0" w:rsidRDefault="004C3BA2" w:rsidP="004C3BA2">
      <w:pPr>
        <w:ind w:left="200"/>
      </w:pPr>
      <w:r w:rsidRPr="003364E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6C6ED3C" w14:textId="77777777" w:rsidR="004C3BA2" w:rsidRPr="003364E0" w:rsidRDefault="004C3BA2" w:rsidP="004C3BA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4C3BA2" w:rsidRPr="00CC1CCF" w14:paraId="2AF3C50C"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3887D31E" w14:textId="77777777" w:rsidR="004C3BA2" w:rsidRPr="003364E0" w:rsidRDefault="004C3BA2" w:rsidP="004C3BA2">
            <w:pPr>
              <w:spacing w:line="276" w:lineRule="auto"/>
              <w:jc w:val="center"/>
            </w:pPr>
            <w:r w:rsidRPr="003364E0">
              <w:t>Период</w:t>
            </w:r>
          </w:p>
        </w:tc>
        <w:tc>
          <w:tcPr>
            <w:tcW w:w="3980" w:type="dxa"/>
            <w:tcBorders>
              <w:top w:val="double" w:sz="6" w:space="0" w:color="auto"/>
              <w:left w:val="single" w:sz="6" w:space="0" w:color="auto"/>
              <w:bottom w:val="single" w:sz="6" w:space="0" w:color="auto"/>
              <w:right w:val="single" w:sz="6" w:space="0" w:color="auto"/>
            </w:tcBorders>
            <w:hideMark/>
          </w:tcPr>
          <w:p w14:paraId="4DBAED58" w14:textId="77777777" w:rsidR="004C3BA2" w:rsidRPr="003364E0" w:rsidRDefault="004C3BA2" w:rsidP="004C3BA2">
            <w:pPr>
              <w:spacing w:line="276" w:lineRule="auto"/>
              <w:jc w:val="center"/>
            </w:pPr>
            <w:r w:rsidRPr="003364E0">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1730171F" w14:textId="77777777" w:rsidR="004C3BA2" w:rsidRPr="003364E0" w:rsidRDefault="004C3BA2" w:rsidP="004C3BA2">
            <w:pPr>
              <w:spacing w:line="276" w:lineRule="auto"/>
              <w:jc w:val="center"/>
            </w:pPr>
            <w:r w:rsidRPr="003364E0">
              <w:t>Должность</w:t>
            </w:r>
          </w:p>
        </w:tc>
      </w:tr>
      <w:tr w:rsidR="004C3BA2" w:rsidRPr="00CC1CCF" w14:paraId="14B4865E"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4DB2D75" w14:textId="77777777" w:rsidR="004C3BA2" w:rsidRPr="003364E0" w:rsidRDefault="004C3BA2" w:rsidP="004C3BA2">
            <w:pPr>
              <w:spacing w:line="276" w:lineRule="auto"/>
              <w:jc w:val="center"/>
            </w:pPr>
            <w:r w:rsidRPr="003364E0">
              <w:t>с</w:t>
            </w:r>
          </w:p>
        </w:tc>
        <w:tc>
          <w:tcPr>
            <w:tcW w:w="1260" w:type="dxa"/>
            <w:tcBorders>
              <w:top w:val="single" w:sz="6" w:space="0" w:color="auto"/>
              <w:left w:val="single" w:sz="6" w:space="0" w:color="auto"/>
              <w:bottom w:val="single" w:sz="6" w:space="0" w:color="auto"/>
              <w:right w:val="single" w:sz="6" w:space="0" w:color="auto"/>
            </w:tcBorders>
            <w:hideMark/>
          </w:tcPr>
          <w:p w14:paraId="476BC203" w14:textId="77777777" w:rsidR="004C3BA2" w:rsidRPr="003364E0" w:rsidRDefault="004C3BA2" w:rsidP="004C3BA2">
            <w:pPr>
              <w:spacing w:line="276" w:lineRule="auto"/>
              <w:jc w:val="center"/>
            </w:pPr>
            <w:r w:rsidRPr="003364E0">
              <w:t>по</w:t>
            </w:r>
          </w:p>
        </w:tc>
        <w:tc>
          <w:tcPr>
            <w:tcW w:w="3980" w:type="dxa"/>
            <w:tcBorders>
              <w:top w:val="single" w:sz="6" w:space="0" w:color="auto"/>
              <w:left w:val="single" w:sz="6" w:space="0" w:color="auto"/>
              <w:bottom w:val="single" w:sz="6" w:space="0" w:color="auto"/>
              <w:right w:val="single" w:sz="6" w:space="0" w:color="auto"/>
            </w:tcBorders>
          </w:tcPr>
          <w:p w14:paraId="0BFEC522" w14:textId="77777777" w:rsidR="004C3BA2" w:rsidRPr="003364E0" w:rsidRDefault="004C3BA2" w:rsidP="004C3BA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47DD6D3D" w14:textId="77777777" w:rsidR="004C3BA2" w:rsidRPr="003364E0" w:rsidRDefault="004C3BA2" w:rsidP="004C3BA2">
            <w:pPr>
              <w:spacing w:line="276" w:lineRule="auto"/>
            </w:pPr>
          </w:p>
        </w:tc>
      </w:tr>
      <w:tr w:rsidR="004C3BA2" w:rsidRPr="00CC1CCF" w14:paraId="6F0B049C"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C938961" w14:textId="77777777" w:rsidR="004C3BA2" w:rsidRPr="003364E0" w:rsidRDefault="004C3BA2" w:rsidP="004C3BA2">
            <w:pPr>
              <w:spacing w:line="276" w:lineRule="auto"/>
            </w:pPr>
            <w:r w:rsidRPr="003364E0">
              <w:t>2004</w:t>
            </w:r>
          </w:p>
        </w:tc>
        <w:tc>
          <w:tcPr>
            <w:tcW w:w="1260" w:type="dxa"/>
            <w:tcBorders>
              <w:top w:val="single" w:sz="6" w:space="0" w:color="auto"/>
              <w:left w:val="single" w:sz="6" w:space="0" w:color="auto"/>
              <w:bottom w:val="single" w:sz="6" w:space="0" w:color="auto"/>
              <w:right w:val="single" w:sz="6" w:space="0" w:color="auto"/>
            </w:tcBorders>
            <w:hideMark/>
          </w:tcPr>
          <w:p w14:paraId="730A4825" w14:textId="77777777" w:rsidR="004C3BA2" w:rsidRPr="003364E0" w:rsidRDefault="004C3BA2" w:rsidP="004C3BA2">
            <w:pPr>
              <w:spacing w:line="276" w:lineRule="auto"/>
            </w:pPr>
            <w:r w:rsidRPr="003364E0">
              <w:t>2015</w:t>
            </w:r>
          </w:p>
        </w:tc>
        <w:tc>
          <w:tcPr>
            <w:tcW w:w="3980" w:type="dxa"/>
            <w:tcBorders>
              <w:top w:val="single" w:sz="6" w:space="0" w:color="auto"/>
              <w:left w:val="single" w:sz="6" w:space="0" w:color="auto"/>
              <w:bottom w:val="single" w:sz="6" w:space="0" w:color="auto"/>
              <w:right w:val="single" w:sz="6" w:space="0" w:color="auto"/>
            </w:tcBorders>
            <w:hideMark/>
          </w:tcPr>
          <w:p w14:paraId="6C7EA1A9" w14:textId="77777777" w:rsidR="004C3BA2" w:rsidRPr="003364E0" w:rsidRDefault="004C3BA2" w:rsidP="004C3BA2">
            <w:pPr>
              <w:spacing w:line="276" w:lineRule="auto"/>
            </w:pPr>
            <w:r w:rsidRPr="003364E0">
              <w:t>ООО «КорпСервис»</w:t>
            </w:r>
          </w:p>
        </w:tc>
        <w:tc>
          <w:tcPr>
            <w:tcW w:w="3139" w:type="dxa"/>
            <w:tcBorders>
              <w:top w:val="single" w:sz="6" w:space="0" w:color="auto"/>
              <w:left w:val="single" w:sz="6" w:space="0" w:color="auto"/>
              <w:bottom w:val="single" w:sz="6" w:space="0" w:color="auto"/>
              <w:right w:val="double" w:sz="6" w:space="0" w:color="auto"/>
            </w:tcBorders>
            <w:hideMark/>
          </w:tcPr>
          <w:p w14:paraId="510CB1BA" w14:textId="77777777" w:rsidR="004C3BA2" w:rsidRPr="003364E0" w:rsidRDefault="004C3BA2" w:rsidP="004C3BA2">
            <w:pPr>
              <w:spacing w:line="276" w:lineRule="auto"/>
            </w:pPr>
            <w:r w:rsidRPr="003364E0">
              <w:t>Генеральный директор</w:t>
            </w:r>
          </w:p>
        </w:tc>
      </w:tr>
      <w:tr w:rsidR="004C3BA2" w:rsidRPr="00CC1CCF" w14:paraId="7E0DBA74"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14BCBEEC" w14:textId="77777777" w:rsidR="004C3BA2" w:rsidRPr="003364E0" w:rsidRDefault="004C3BA2" w:rsidP="004C3BA2">
            <w:pPr>
              <w:spacing w:line="276" w:lineRule="auto"/>
            </w:pPr>
            <w:r w:rsidRPr="003364E0">
              <w:t>2004</w:t>
            </w:r>
          </w:p>
        </w:tc>
        <w:tc>
          <w:tcPr>
            <w:tcW w:w="1260" w:type="dxa"/>
            <w:tcBorders>
              <w:top w:val="single" w:sz="6" w:space="0" w:color="auto"/>
              <w:left w:val="single" w:sz="6" w:space="0" w:color="auto"/>
              <w:bottom w:val="single" w:sz="6" w:space="0" w:color="auto"/>
              <w:right w:val="single" w:sz="6" w:space="0" w:color="auto"/>
            </w:tcBorders>
            <w:hideMark/>
          </w:tcPr>
          <w:p w14:paraId="27F52CF1" w14:textId="0FC96CFB" w:rsidR="004C3BA2" w:rsidRPr="003364E0" w:rsidRDefault="004C3BA2" w:rsidP="004C3BA2">
            <w:pPr>
              <w:spacing w:line="276" w:lineRule="auto"/>
            </w:pPr>
            <w:r>
              <w:t>2017</w:t>
            </w:r>
          </w:p>
        </w:tc>
        <w:tc>
          <w:tcPr>
            <w:tcW w:w="3980" w:type="dxa"/>
            <w:tcBorders>
              <w:top w:val="single" w:sz="6" w:space="0" w:color="auto"/>
              <w:left w:val="single" w:sz="6" w:space="0" w:color="auto"/>
              <w:bottom w:val="single" w:sz="6" w:space="0" w:color="auto"/>
              <w:right w:val="single" w:sz="6" w:space="0" w:color="auto"/>
            </w:tcBorders>
            <w:hideMark/>
          </w:tcPr>
          <w:p w14:paraId="03C9DECA" w14:textId="77777777" w:rsidR="004C3BA2" w:rsidRPr="003364E0" w:rsidRDefault="004C3BA2" w:rsidP="004C3BA2">
            <w:pPr>
              <w:spacing w:line="276" w:lineRule="auto"/>
            </w:pPr>
            <w:r w:rsidRPr="003364E0">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72749890" w14:textId="77777777" w:rsidR="004C3BA2" w:rsidRPr="003364E0" w:rsidRDefault="004C3BA2" w:rsidP="004C3BA2">
            <w:pPr>
              <w:spacing w:line="276" w:lineRule="auto"/>
            </w:pPr>
            <w:r w:rsidRPr="003364E0">
              <w:t>Генеральный директор</w:t>
            </w:r>
          </w:p>
        </w:tc>
      </w:tr>
      <w:tr w:rsidR="004C3BA2" w:rsidRPr="00CC1CCF" w14:paraId="0158F8D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FB6F4CA" w14:textId="77777777" w:rsidR="004C3BA2" w:rsidRPr="003364E0" w:rsidRDefault="004C3BA2" w:rsidP="004C3BA2">
            <w:pPr>
              <w:spacing w:line="276" w:lineRule="auto"/>
            </w:pPr>
            <w:r w:rsidRPr="003364E0">
              <w:t>2005</w:t>
            </w:r>
          </w:p>
        </w:tc>
        <w:tc>
          <w:tcPr>
            <w:tcW w:w="1260" w:type="dxa"/>
            <w:tcBorders>
              <w:top w:val="single" w:sz="6" w:space="0" w:color="auto"/>
              <w:left w:val="single" w:sz="6" w:space="0" w:color="auto"/>
              <w:bottom w:val="single" w:sz="6" w:space="0" w:color="auto"/>
              <w:right w:val="single" w:sz="6" w:space="0" w:color="auto"/>
            </w:tcBorders>
            <w:hideMark/>
          </w:tcPr>
          <w:p w14:paraId="58D9E4F0" w14:textId="77777777" w:rsidR="004C3BA2" w:rsidRPr="003364E0" w:rsidRDefault="004C3BA2" w:rsidP="004C3BA2">
            <w:pPr>
              <w:spacing w:line="276" w:lineRule="auto"/>
            </w:pPr>
            <w:r w:rsidRPr="003364E0">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A30B942" w14:textId="77777777" w:rsidR="004C3BA2" w:rsidRPr="003364E0" w:rsidRDefault="004C3BA2" w:rsidP="004C3BA2">
            <w:pPr>
              <w:spacing w:line="276" w:lineRule="auto"/>
            </w:pPr>
            <w:r w:rsidRPr="003364E0">
              <w:t>ООО «КорпЭстейт»</w:t>
            </w:r>
          </w:p>
        </w:tc>
        <w:tc>
          <w:tcPr>
            <w:tcW w:w="3139" w:type="dxa"/>
            <w:tcBorders>
              <w:top w:val="single" w:sz="6" w:space="0" w:color="auto"/>
              <w:left w:val="single" w:sz="6" w:space="0" w:color="auto"/>
              <w:bottom w:val="single" w:sz="6" w:space="0" w:color="auto"/>
              <w:right w:val="double" w:sz="6" w:space="0" w:color="auto"/>
            </w:tcBorders>
            <w:hideMark/>
          </w:tcPr>
          <w:p w14:paraId="7A3FEC4B" w14:textId="77777777" w:rsidR="004C3BA2" w:rsidRPr="003364E0" w:rsidRDefault="004C3BA2" w:rsidP="004C3BA2">
            <w:pPr>
              <w:spacing w:line="276" w:lineRule="auto"/>
            </w:pPr>
            <w:r w:rsidRPr="003364E0">
              <w:t>Генеральный директор</w:t>
            </w:r>
          </w:p>
        </w:tc>
      </w:tr>
      <w:tr w:rsidR="004C3BA2" w:rsidRPr="00CC1CCF" w14:paraId="5E9961DB"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4D4F838F" w14:textId="77777777" w:rsidR="004C3BA2" w:rsidRPr="003364E0" w:rsidRDefault="004C3BA2" w:rsidP="004C3BA2">
            <w:pPr>
              <w:spacing w:line="276" w:lineRule="auto"/>
            </w:pPr>
            <w:r w:rsidRPr="003364E0">
              <w:t>2006</w:t>
            </w:r>
          </w:p>
        </w:tc>
        <w:tc>
          <w:tcPr>
            <w:tcW w:w="1260" w:type="dxa"/>
            <w:tcBorders>
              <w:top w:val="single" w:sz="6" w:space="0" w:color="auto"/>
              <w:left w:val="single" w:sz="6" w:space="0" w:color="auto"/>
              <w:bottom w:val="single" w:sz="6" w:space="0" w:color="auto"/>
              <w:right w:val="single" w:sz="6" w:space="0" w:color="auto"/>
            </w:tcBorders>
            <w:hideMark/>
          </w:tcPr>
          <w:p w14:paraId="7E76DFE9" w14:textId="77777777" w:rsidR="004C3BA2" w:rsidRPr="003364E0" w:rsidRDefault="004C3BA2" w:rsidP="004C3BA2">
            <w:pPr>
              <w:spacing w:line="276" w:lineRule="auto"/>
            </w:pPr>
            <w:r w:rsidRPr="003364E0">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178E694" w14:textId="77777777" w:rsidR="004C3BA2" w:rsidRPr="003364E0" w:rsidRDefault="004C3BA2" w:rsidP="004C3BA2">
            <w:pPr>
              <w:spacing w:line="276" w:lineRule="auto"/>
            </w:pPr>
            <w:r w:rsidRPr="003364E0">
              <w:t>ОАО «Институт стекла»</w:t>
            </w:r>
          </w:p>
        </w:tc>
        <w:tc>
          <w:tcPr>
            <w:tcW w:w="3139" w:type="dxa"/>
            <w:tcBorders>
              <w:top w:val="single" w:sz="6" w:space="0" w:color="auto"/>
              <w:left w:val="single" w:sz="6" w:space="0" w:color="auto"/>
              <w:bottom w:val="single" w:sz="6" w:space="0" w:color="auto"/>
              <w:right w:val="double" w:sz="6" w:space="0" w:color="auto"/>
            </w:tcBorders>
            <w:hideMark/>
          </w:tcPr>
          <w:p w14:paraId="06329C0D" w14:textId="77777777" w:rsidR="004C3BA2" w:rsidRPr="003364E0" w:rsidRDefault="004C3BA2" w:rsidP="004C3BA2">
            <w:pPr>
              <w:spacing w:line="276" w:lineRule="auto"/>
            </w:pPr>
            <w:r w:rsidRPr="003364E0">
              <w:t>Член Совета директоров</w:t>
            </w:r>
          </w:p>
        </w:tc>
      </w:tr>
      <w:tr w:rsidR="004C3BA2" w:rsidRPr="00CC1CCF" w14:paraId="76D121A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D4C052C" w14:textId="77777777" w:rsidR="004C3BA2" w:rsidRPr="003364E0" w:rsidRDefault="004C3BA2" w:rsidP="004C3BA2">
            <w:pPr>
              <w:spacing w:line="276" w:lineRule="auto"/>
            </w:pPr>
            <w:r w:rsidRPr="003364E0">
              <w:t>2006</w:t>
            </w:r>
          </w:p>
        </w:tc>
        <w:tc>
          <w:tcPr>
            <w:tcW w:w="1260" w:type="dxa"/>
            <w:tcBorders>
              <w:top w:val="single" w:sz="6" w:space="0" w:color="auto"/>
              <w:left w:val="single" w:sz="6" w:space="0" w:color="auto"/>
              <w:bottom w:val="single" w:sz="6" w:space="0" w:color="auto"/>
              <w:right w:val="single" w:sz="6" w:space="0" w:color="auto"/>
            </w:tcBorders>
            <w:hideMark/>
          </w:tcPr>
          <w:p w14:paraId="286F3111" w14:textId="77777777" w:rsidR="004C3BA2" w:rsidRPr="003364E0" w:rsidRDefault="004C3BA2" w:rsidP="004C3BA2">
            <w:pPr>
              <w:spacing w:line="276" w:lineRule="auto"/>
            </w:pPr>
            <w:r w:rsidRPr="003364E0">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CBA28F9" w14:textId="77777777" w:rsidR="004C3BA2" w:rsidRPr="003364E0" w:rsidRDefault="004C3BA2" w:rsidP="004C3BA2">
            <w:pPr>
              <w:spacing w:line="276" w:lineRule="auto"/>
            </w:pPr>
            <w:r w:rsidRPr="003364E0">
              <w:t>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1CC2C375" w14:textId="77777777" w:rsidR="004C3BA2" w:rsidRPr="003364E0" w:rsidRDefault="004C3BA2" w:rsidP="004C3BA2">
            <w:pPr>
              <w:spacing w:line="276" w:lineRule="auto"/>
            </w:pPr>
            <w:r w:rsidRPr="003364E0">
              <w:t>Член Совета директоров</w:t>
            </w:r>
          </w:p>
        </w:tc>
      </w:tr>
      <w:tr w:rsidR="004C3BA2" w:rsidRPr="00CC1CCF" w14:paraId="76C0151C"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0055F82" w14:textId="77777777" w:rsidR="004C3BA2" w:rsidRPr="00BF48A8" w:rsidRDefault="004C3BA2" w:rsidP="004C3BA2">
            <w:pPr>
              <w:spacing w:line="276" w:lineRule="auto"/>
            </w:pPr>
            <w:r w:rsidRPr="00BF48A8">
              <w:t>2007</w:t>
            </w:r>
          </w:p>
        </w:tc>
        <w:tc>
          <w:tcPr>
            <w:tcW w:w="1260" w:type="dxa"/>
            <w:tcBorders>
              <w:top w:val="single" w:sz="6" w:space="0" w:color="auto"/>
              <w:left w:val="single" w:sz="6" w:space="0" w:color="auto"/>
              <w:bottom w:val="single" w:sz="6" w:space="0" w:color="auto"/>
              <w:right w:val="single" w:sz="6" w:space="0" w:color="auto"/>
            </w:tcBorders>
            <w:hideMark/>
          </w:tcPr>
          <w:p w14:paraId="792DD584" w14:textId="77777777" w:rsidR="004C3BA2" w:rsidRPr="00BF48A8" w:rsidRDefault="004C3BA2" w:rsidP="004C3BA2">
            <w:pPr>
              <w:spacing w:line="276" w:lineRule="auto"/>
            </w:pPr>
            <w:r w:rsidRPr="00BF48A8">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E651A3E" w14:textId="77777777" w:rsidR="004C3BA2" w:rsidRPr="00BF48A8" w:rsidRDefault="004C3BA2" w:rsidP="004C3BA2">
            <w:pPr>
              <w:spacing w:line="276" w:lineRule="auto"/>
            </w:pPr>
            <w:r w:rsidRPr="00BF48A8">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37ACAEF1" w14:textId="77777777" w:rsidR="004C3BA2" w:rsidRPr="00BF48A8" w:rsidRDefault="004C3BA2" w:rsidP="004C3BA2">
            <w:pPr>
              <w:spacing w:line="276" w:lineRule="auto"/>
            </w:pPr>
            <w:r w:rsidRPr="00BF48A8">
              <w:t>Член Совета директоров</w:t>
            </w:r>
          </w:p>
        </w:tc>
      </w:tr>
      <w:tr w:rsidR="004C3BA2" w:rsidRPr="003A2B3F" w14:paraId="0B26BCE6"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41F6D0E7" w14:textId="77777777" w:rsidR="004C3BA2" w:rsidRPr="00EF0F8D" w:rsidRDefault="004C3BA2" w:rsidP="004C3BA2">
            <w:pPr>
              <w:spacing w:line="276" w:lineRule="auto"/>
            </w:pPr>
            <w:r w:rsidRPr="00EF0F8D">
              <w:t>2008</w:t>
            </w:r>
          </w:p>
        </w:tc>
        <w:tc>
          <w:tcPr>
            <w:tcW w:w="1260" w:type="dxa"/>
            <w:tcBorders>
              <w:top w:val="single" w:sz="6" w:space="0" w:color="auto"/>
              <w:left w:val="single" w:sz="6" w:space="0" w:color="auto"/>
              <w:bottom w:val="single" w:sz="6" w:space="0" w:color="auto"/>
              <w:right w:val="single" w:sz="6" w:space="0" w:color="auto"/>
            </w:tcBorders>
            <w:hideMark/>
          </w:tcPr>
          <w:p w14:paraId="34B8FFD1" w14:textId="67420E37" w:rsidR="004C3BA2" w:rsidRPr="00EF0F8D" w:rsidRDefault="00EF0F8D" w:rsidP="004C3BA2">
            <w:pPr>
              <w:spacing w:line="276" w:lineRule="auto"/>
            </w:pPr>
            <w:r w:rsidRPr="00EF0F8D">
              <w:t>2018</w:t>
            </w:r>
          </w:p>
        </w:tc>
        <w:tc>
          <w:tcPr>
            <w:tcW w:w="3980" w:type="dxa"/>
            <w:tcBorders>
              <w:top w:val="single" w:sz="6" w:space="0" w:color="auto"/>
              <w:left w:val="single" w:sz="6" w:space="0" w:color="auto"/>
              <w:bottom w:val="single" w:sz="6" w:space="0" w:color="auto"/>
              <w:right w:val="single" w:sz="6" w:space="0" w:color="auto"/>
            </w:tcBorders>
            <w:hideMark/>
          </w:tcPr>
          <w:p w14:paraId="383ABCDC" w14:textId="77777777" w:rsidR="004C3BA2" w:rsidRPr="00EF0F8D" w:rsidRDefault="004C3BA2" w:rsidP="004C3BA2">
            <w:pPr>
              <w:spacing w:line="276" w:lineRule="auto"/>
            </w:pPr>
            <w:r w:rsidRPr="00EF0F8D">
              <w:t>ООО «РосКорп»</w:t>
            </w:r>
          </w:p>
        </w:tc>
        <w:tc>
          <w:tcPr>
            <w:tcW w:w="3139" w:type="dxa"/>
            <w:tcBorders>
              <w:top w:val="single" w:sz="6" w:space="0" w:color="auto"/>
              <w:left w:val="single" w:sz="6" w:space="0" w:color="auto"/>
              <w:bottom w:val="single" w:sz="6" w:space="0" w:color="auto"/>
              <w:right w:val="double" w:sz="6" w:space="0" w:color="auto"/>
            </w:tcBorders>
            <w:hideMark/>
          </w:tcPr>
          <w:p w14:paraId="406C05C9" w14:textId="77777777" w:rsidR="004C3BA2" w:rsidRPr="00EF0F8D" w:rsidRDefault="004C3BA2" w:rsidP="004C3BA2">
            <w:pPr>
              <w:spacing w:line="276" w:lineRule="auto"/>
            </w:pPr>
            <w:r w:rsidRPr="00EF0F8D">
              <w:t>Исполнительный директор</w:t>
            </w:r>
          </w:p>
        </w:tc>
      </w:tr>
      <w:tr w:rsidR="004C3BA2" w:rsidRPr="00CC1CCF" w14:paraId="4EEF2EDD"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82984F7" w14:textId="77777777" w:rsidR="004C3BA2" w:rsidRPr="003364E0" w:rsidRDefault="004C3BA2" w:rsidP="004C3BA2">
            <w:pPr>
              <w:spacing w:line="276" w:lineRule="auto"/>
            </w:pPr>
            <w:r w:rsidRPr="003364E0">
              <w:t>2008</w:t>
            </w:r>
          </w:p>
        </w:tc>
        <w:tc>
          <w:tcPr>
            <w:tcW w:w="1260" w:type="dxa"/>
            <w:tcBorders>
              <w:top w:val="single" w:sz="6" w:space="0" w:color="auto"/>
              <w:left w:val="single" w:sz="6" w:space="0" w:color="auto"/>
              <w:bottom w:val="single" w:sz="6" w:space="0" w:color="auto"/>
              <w:right w:val="single" w:sz="6" w:space="0" w:color="auto"/>
            </w:tcBorders>
            <w:hideMark/>
          </w:tcPr>
          <w:p w14:paraId="1BDEE787" w14:textId="77777777" w:rsidR="004C3BA2" w:rsidRPr="003364E0" w:rsidRDefault="004C3BA2" w:rsidP="004C3BA2">
            <w:pPr>
              <w:spacing w:line="276" w:lineRule="auto"/>
            </w:pPr>
            <w:r w:rsidRPr="003364E0">
              <w:t>2015</w:t>
            </w:r>
          </w:p>
        </w:tc>
        <w:tc>
          <w:tcPr>
            <w:tcW w:w="3980" w:type="dxa"/>
            <w:tcBorders>
              <w:top w:val="single" w:sz="6" w:space="0" w:color="auto"/>
              <w:left w:val="single" w:sz="6" w:space="0" w:color="auto"/>
              <w:bottom w:val="single" w:sz="6" w:space="0" w:color="auto"/>
              <w:right w:val="single" w:sz="6" w:space="0" w:color="auto"/>
            </w:tcBorders>
            <w:hideMark/>
          </w:tcPr>
          <w:p w14:paraId="5164D9D1" w14:textId="77777777" w:rsidR="004C3BA2" w:rsidRPr="003364E0" w:rsidRDefault="004C3BA2" w:rsidP="004C3BA2">
            <w:pPr>
              <w:spacing w:line="276" w:lineRule="auto"/>
            </w:pPr>
            <w:r w:rsidRPr="003364E0">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25051479" w14:textId="77777777" w:rsidR="004C3BA2" w:rsidRPr="003364E0" w:rsidRDefault="004C3BA2" w:rsidP="004C3BA2">
            <w:pPr>
              <w:spacing w:line="276" w:lineRule="auto"/>
            </w:pPr>
            <w:r w:rsidRPr="003364E0">
              <w:t>Генеральный директор</w:t>
            </w:r>
          </w:p>
        </w:tc>
      </w:tr>
      <w:tr w:rsidR="004C3BA2" w:rsidRPr="00CC1CCF" w14:paraId="6214C402"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48E5A402" w14:textId="77777777" w:rsidR="004C3BA2" w:rsidRPr="003364E0" w:rsidRDefault="004C3BA2" w:rsidP="004C3BA2">
            <w:pPr>
              <w:spacing w:line="276" w:lineRule="auto"/>
            </w:pPr>
            <w:r w:rsidRPr="003364E0">
              <w:t>2008</w:t>
            </w:r>
          </w:p>
        </w:tc>
        <w:tc>
          <w:tcPr>
            <w:tcW w:w="1260" w:type="dxa"/>
            <w:tcBorders>
              <w:top w:val="single" w:sz="6" w:space="0" w:color="auto"/>
              <w:left w:val="single" w:sz="6" w:space="0" w:color="auto"/>
              <w:bottom w:val="single" w:sz="6" w:space="0" w:color="auto"/>
              <w:right w:val="single" w:sz="6" w:space="0" w:color="auto"/>
            </w:tcBorders>
            <w:hideMark/>
          </w:tcPr>
          <w:p w14:paraId="2CD1C4C2" w14:textId="77777777" w:rsidR="004C3BA2" w:rsidRPr="003364E0" w:rsidRDefault="004C3BA2" w:rsidP="004C3BA2">
            <w:pPr>
              <w:spacing w:line="276" w:lineRule="auto"/>
            </w:pPr>
            <w:r w:rsidRPr="003364E0">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06760CC3" w14:textId="77777777" w:rsidR="004C3BA2" w:rsidRPr="003364E0" w:rsidRDefault="004C3BA2" w:rsidP="004C3BA2">
            <w:pPr>
              <w:spacing w:line="276" w:lineRule="auto"/>
            </w:pPr>
            <w:r w:rsidRPr="003364E0">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79D456D9" w14:textId="77777777" w:rsidR="004C3BA2" w:rsidRPr="003364E0" w:rsidRDefault="004C3BA2" w:rsidP="004C3BA2">
            <w:pPr>
              <w:spacing w:line="276" w:lineRule="auto"/>
            </w:pPr>
            <w:r w:rsidRPr="003364E0">
              <w:t>Член Совета директоров</w:t>
            </w:r>
          </w:p>
        </w:tc>
      </w:tr>
      <w:tr w:rsidR="004C3BA2" w:rsidRPr="00CC1CCF" w14:paraId="702165FD"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1B06042" w14:textId="77777777" w:rsidR="004C3BA2" w:rsidRPr="003364E0" w:rsidRDefault="004C3BA2" w:rsidP="004C3BA2">
            <w:pPr>
              <w:spacing w:line="276" w:lineRule="auto"/>
            </w:pPr>
            <w:r w:rsidRPr="003364E0">
              <w:t>2013</w:t>
            </w:r>
          </w:p>
        </w:tc>
        <w:tc>
          <w:tcPr>
            <w:tcW w:w="1260" w:type="dxa"/>
            <w:tcBorders>
              <w:top w:val="single" w:sz="6" w:space="0" w:color="auto"/>
              <w:left w:val="single" w:sz="6" w:space="0" w:color="auto"/>
              <w:bottom w:val="single" w:sz="6" w:space="0" w:color="auto"/>
              <w:right w:val="single" w:sz="6" w:space="0" w:color="auto"/>
            </w:tcBorders>
            <w:hideMark/>
          </w:tcPr>
          <w:p w14:paraId="7669B484" w14:textId="77777777" w:rsidR="004C3BA2" w:rsidRPr="003364E0" w:rsidRDefault="004C3BA2" w:rsidP="004C3BA2">
            <w:pPr>
              <w:spacing w:line="276" w:lineRule="auto"/>
            </w:pPr>
            <w:r w:rsidRPr="003364E0">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03F2569" w14:textId="77777777" w:rsidR="004C3BA2" w:rsidRPr="003364E0" w:rsidRDefault="004C3BA2" w:rsidP="004C3BA2">
            <w:pPr>
              <w:spacing w:line="276" w:lineRule="auto"/>
            </w:pPr>
            <w:r w:rsidRPr="003364E0">
              <w:t>ООО «КорпИнвестХолдинг»</w:t>
            </w:r>
          </w:p>
        </w:tc>
        <w:tc>
          <w:tcPr>
            <w:tcW w:w="3139" w:type="dxa"/>
            <w:tcBorders>
              <w:top w:val="single" w:sz="6" w:space="0" w:color="auto"/>
              <w:left w:val="single" w:sz="6" w:space="0" w:color="auto"/>
              <w:bottom w:val="single" w:sz="6" w:space="0" w:color="auto"/>
              <w:right w:val="double" w:sz="6" w:space="0" w:color="auto"/>
            </w:tcBorders>
            <w:hideMark/>
          </w:tcPr>
          <w:p w14:paraId="218B17EB" w14:textId="77777777" w:rsidR="004C3BA2" w:rsidRPr="003364E0" w:rsidRDefault="004C3BA2" w:rsidP="004C3BA2">
            <w:pPr>
              <w:spacing w:line="276" w:lineRule="auto"/>
            </w:pPr>
            <w:r w:rsidRPr="003364E0">
              <w:t>Генеральный директор</w:t>
            </w:r>
          </w:p>
        </w:tc>
      </w:tr>
      <w:tr w:rsidR="004C3BA2" w:rsidRPr="00CC1CCF" w14:paraId="049D69F8" w14:textId="77777777" w:rsidTr="00660818">
        <w:tc>
          <w:tcPr>
            <w:tcW w:w="1332" w:type="dxa"/>
            <w:tcBorders>
              <w:top w:val="single" w:sz="6" w:space="0" w:color="auto"/>
              <w:left w:val="double" w:sz="6" w:space="0" w:color="auto"/>
              <w:bottom w:val="double" w:sz="6" w:space="0" w:color="auto"/>
              <w:right w:val="single" w:sz="6" w:space="0" w:color="auto"/>
            </w:tcBorders>
            <w:hideMark/>
          </w:tcPr>
          <w:p w14:paraId="4C529006" w14:textId="03333C3D" w:rsidR="004C3BA2" w:rsidRPr="003364E0" w:rsidRDefault="004C3BA2" w:rsidP="003A2B3F">
            <w:pPr>
              <w:spacing w:line="276" w:lineRule="auto"/>
            </w:pPr>
            <w:r w:rsidRPr="003364E0">
              <w:t>201</w:t>
            </w:r>
            <w:r w:rsidR="003A2B3F">
              <w:t>8</w:t>
            </w:r>
          </w:p>
        </w:tc>
        <w:tc>
          <w:tcPr>
            <w:tcW w:w="1260" w:type="dxa"/>
            <w:tcBorders>
              <w:top w:val="single" w:sz="6" w:space="0" w:color="auto"/>
              <w:left w:val="single" w:sz="6" w:space="0" w:color="auto"/>
              <w:bottom w:val="double" w:sz="6" w:space="0" w:color="auto"/>
              <w:right w:val="single" w:sz="6" w:space="0" w:color="auto"/>
            </w:tcBorders>
            <w:hideMark/>
          </w:tcPr>
          <w:p w14:paraId="166C0C6D" w14:textId="77777777" w:rsidR="004C3BA2" w:rsidRPr="003364E0" w:rsidRDefault="004C3BA2" w:rsidP="004C3BA2">
            <w:pPr>
              <w:spacing w:line="276" w:lineRule="auto"/>
            </w:pPr>
            <w:r w:rsidRPr="003364E0">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4A2567B2" w14:textId="77777777" w:rsidR="004C3BA2" w:rsidRPr="003364E0" w:rsidRDefault="004C3BA2" w:rsidP="004C3BA2">
            <w:pPr>
              <w:spacing w:line="276" w:lineRule="auto"/>
            </w:pPr>
            <w:r w:rsidRPr="003364E0">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1807F70D" w14:textId="77777777" w:rsidR="004C3BA2" w:rsidRPr="003364E0" w:rsidRDefault="004C3BA2" w:rsidP="004C3BA2">
            <w:pPr>
              <w:spacing w:line="276" w:lineRule="auto"/>
            </w:pPr>
            <w:r w:rsidRPr="003364E0">
              <w:t>Член Совета директоров</w:t>
            </w:r>
          </w:p>
        </w:tc>
      </w:tr>
    </w:tbl>
    <w:p w14:paraId="4A1ECDFA" w14:textId="77777777" w:rsidR="00890860" w:rsidRPr="00737973" w:rsidRDefault="00890860" w:rsidP="00890860">
      <w:pPr>
        <w:spacing w:before="0" w:after="0"/>
        <w:ind w:left="200"/>
      </w:pPr>
      <w:r w:rsidRPr="00737973">
        <w:rPr>
          <w:b/>
          <w:bCs/>
          <w:i/>
          <w:iCs/>
        </w:rPr>
        <w:t>Доли участия в уставном капитале эмитента/обыкновенных акций не имеет</w:t>
      </w:r>
    </w:p>
    <w:p w14:paraId="1AD0CED5" w14:textId="77777777" w:rsidR="00890860" w:rsidRPr="00737973" w:rsidRDefault="00890860" w:rsidP="00890860">
      <w:pPr>
        <w:spacing w:before="0" w:after="0"/>
        <w:ind w:left="200"/>
      </w:pPr>
      <w:r w:rsidRPr="00737973">
        <w:t xml:space="preserve">Доли участия лица в уставном (складочном) капитале (паевом фонде) дочерних и зависимых обществ эмитента: </w:t>
      </w:r>
      <w:r w:rsidRPr="00737973">
        <w:rPr>
          <w:b/>
          <w:bCs/>
          <w:i/>
          <w:iCs/>
        </w:rPr>
        <w:t>Лицо указанных долей не имеет.</w:t>
      </w:r>
    </w:p>
    <w:p w14:paraId="579B8124" w14:textId="77777777" w:rsidR="00890860" w:rsidRPr="00737973" w:rsidRDefault="00890860" w:rsidP="00890860">
      <w:pPr>
        <w:spacing w:before="0" w:after="0"/>
        <w:ind w:left="200"/>
      </w:pPr>
      <w:r w:rsidRPr="00737973">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737973">
        <w:br/>
      </w:r>
      <w:r w:rsidRPr="00737973">
        <w:rPr>
          <w:b/>
          <w:bCs/>
          <w:i/>
          <w:iCs/>
        </w:rPr>
        <w:t>Указанных родственных связей нет.</w:t>
      </w:r>
    </w:p>
    <w:p w14:paraId="03B63206" w14:textId="77777777" w:rsidR="00890860" w:rsidRPr="00737973" w:rsidRDefault="00890860" w:rsidP="00890860">
      <w:pPr>
        <w:spacing w:before="0" w:after="0"/>
        <w:ind w:left="200"/>
      </w:pPr>
      <w:r w:rsidRPr="00737973">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37973">
        <w:br/>
      </w:r>
      <w:r w:rsidRPr="00737973">
        <w:rPr>
          <w:b/>
          <w:bCs/>
          <w:i/>
          <w:iCs/>
        </w:rPr>
        <w:t>Лицо к указанным видам ответственности не привлекалось.</w:t>
      </w:r>
    </w:p>
    <w:p w14:paraId="7FA9D1E3" w14:textId="77777777" w:rsidR="00890860" w:rsidRPr="005043C6" w:rsidRDefault="00890860" w:rsidP="00890860">
      <w:pPr>
        <w:spacing w:before="0" w:after="0"/>
        <w:ind w:left="200"/>
      </w:pPr>
      <w:r w:rsidRPr="00737973">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37973">
        <w:rPr>
          <w:b/>
          <w:bCs/>
          <w:i/>
          <w:iCs/>
        </w:rPr>
        <w:t xml:space="preserve"> Лицо указанных должностей не занимало.</w:t>
      </w:r>
    </w:p>
    <w:p w14:paraId="30E5FD22" w14:textId="77777777" w:rsidR="003364E0" w:rsidRPr="005043C6" w:rsidRDefault="003364E0" w:rsidP="003364E0">
      <w:pPr>
        <w:ind w:left="200"/>
      </w:pPr>
    </w:p>
    <w:p w14:paraId="022CCB03" w14:textId="77777777" w:rsidR="003364E0" w:rsidRPr="005043C6" w:rsidRDefault="003364E0" w:rsidP="003364E0">
      <w:pPr>
        <w:ind w:left="200"/>
      </w:pPr>
      <w:r w:rsidRPr="005043C6">
        <w:t>ФИО:</w:t>
      </w:r>
      <w:r w:rsidRPr="005043C6">
        <w:rPr>
          <w:b/>
          <w:bCs/>
          <w:i/>
          <w:iCs/>
        </w:rPr>
        <w:t xml:space="preserve"> Гущин Дмитрий Георгиевич</w:t>
      </w:r>
    </w:p>
    <w:p w14:paraId="0B74D469" w14:textId="77777777" w:rsidR="003364E0" w:rsidRPr="005043C6" w:rsidRDefault="003364E0" w:rsidP="003364E0">
      <w:pPr>
        <w:ind w:left="200"/>
      </w:pPr>
      <w:r w:rsidRPr="005043C6">
        <w:t>Год рождения:</w:t>
      </w:r>
      <w:r w:rsidRPr="005043C6">
        <w:rPr>
          <w:b/>
          <w:bCs/>
          <w:i/>
          <w:iCs/>
        </w:rPr>
        <w:t xml:space="preserve"> 1980</w:t>
      </w:r>
    </w:p>
    <w:p w14:paraId="1C057AF8" w14:textId="77777777" w:rsidR="003364E0" w:rsidRPr="005043C6" w:rsidRDefault="003364E0" w:rsidP="003364E0">
      <w:pPr>
        <w:ind w:left="200"/>
      </w:pPr>
      <w:r w:rsidRPr="005043C6">
        <w:t xml:space="preserve">Образование: </w:t>
      </w:r>
      <w:r w:rsidRPr="005043C6">
        <w:rPr>
          <w:b/>
          <w:bCs/>
          <w:i/>
          <w:iCs/>
        </w:rPr>
        <w:t>высшее</w:t>
      </w:r>
    </w:p>
    <w:p w14:paraId="194B36C2" w14:textId="77777777" w:rsidR="003364E0" w:rsidRPr="005043C6" w:rsidRDefault="003364E0" w:rsidP="003364E0">
      <w:pPr>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5805D51" w14:textId="77777777" w:rsidR="003364E0" w:rsidRPr="005043C6"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3364E0" w:rsidRPr="005043C6" w14:paraId="7B65D5B0"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5888F4C2" w14:textId="77777777" w:rsidR="003364E0" w:rsidRPr="005043C6" w:rsidRDefault="003364E0" w:rsidP="003364E0">
            <w:pPr>
              <w:spacing w:line="276" w:lineRule="auto"/>
              <w:jc w:val="center"/>
            </w:pPr>
            <w:r w:rsidRPr="005043C6">
              <w:t>Период</w:t>
            </w:r>
          </w:p>
        </w:tc>
        <w:tc>
          <w:tcPr>
            <w:tcW w:w="3980" w:type="dxa"/>
            <w:tcBorders>
              <w:top w:val="double" w:sz="6" w:space="0" w:color="auto"/>
              <w:left w:val="single" w:sz="6" w:space="0" w:color="auto"/>
              <w:bottom w:val="single" w:sz="6" w:space="0" w:color="auto"/>
              <w:right w:val="single" w:sz="6" w:space="0" w:color="auto"/>
            </w:tcBorders>
            <w:hideMark/>
          </w:tcPr>
          <w:p w14:paraId="1922902B" w14:textId="77777777" w:rsidR="003364E0" w:rsidRPr="005043C6" w:rsidRDefault="003364E0" w:rsidP="003364E0">
            <w:pPr>
              <w:spacing w:line="276" w:lineRule="auto"/>
              <w:jc w:val="center"/>
            </w:pPr>
            <w:r w:rsidRPr="005043C6">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E01855B" w14:textId="77777777" w:rsidR="003364E0" w:rsidRPr="005043C6" w:rsidRDefault="003364E0" w:rsidP="003364E0">
            <w:pPr>
              <w:spacing w:line="276" w:lineRule="auto"/>
              <w:jc w:val="center"/>
            </w:pPr>
            <w:r w:rsidRPr="005043C6">
              <w:t>Должность</w:t>
            </w:r>
          </w:p>
        </w:tc>
      </w:tr>
      <w:tr w:rsidR="003364E0" w:rsidRPr="005043C6" w14:paraId="1FAFA935"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0CC3B4C8" w14:textId="77777777" w:rsidR="003364E0" w:rsidRPr="005043C6" w:rsidRDefault="003364E0" w:rsidP="003364E0">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4AFB0917" w14:textId="77777777" w:rsidR="003364E0" w:rsidRPr="005043C6" w:rsidRDefault="003364E0" w:rsidP="003364E0">
            <w:pPr>
              <w:spacing w:line="276" w:lineRule="auto"/>
              <w:jc w:val="center"/>
            </w:pPr>
            <w:r w:rsidRPr="005043C6">
              <w:t>по</w:t>
            </w:r>
          </w:p>
        </w:tc>
        <w:tc>
          <w:tcPr>
            <w:tcW w:w="3980" w:type="dxa"/>
            <w:tcBorders>
              <w:top w:val="single" w:sz="6" w:space="0" w:color="auto"/>
              <w:left w:val="single" w:sz="6" w:space="0" w:color="auto"/>
              <w:bottom w:val="single" w:sz="6" w:space="0" w:color="auto"/>
              <w:right w:val="single" w:sz="6" w:space="0" w:color="auto"/>
            </w:tcBorders>
          </w:tcPr>
          <w:p w14:paraId="1B98862F" w14:textId="77777777" w:rsidR="003364E0" w:rsidRPr="005043C6" w:rsidRDefault="003364E0" w:rsidP="003364E0">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45606FD9" w14:textId="77777777" w:rsidR="003364E0" w:rsidRPr="005043C6" w:rsidRDefault="003364E0" w:rsidP="003364E0">
            <w:pPr>
              <w:spacing w:line="276" w:lineRule="auto"/>
            </w:pPr>
          </w:p>
        </w:tc>
      </w:tr>
      <w:tr w:rsidR="00947801" w:rsidRPr="005043C6" w14:paraId="4C72DBEE"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0E8A50AB" w14:textId="77777777" w:rsidR="00947801" w:rsidRPr="005043C6" w:rsidRDefault="00947801" w:rsidP="003364E0">
            <w:pPr>
              <w:spacing w:line="276" w:lineRule="auto"/>
            </w:pPr>
            <w:r w:rsidRPr="005043C6">
              <w:lastRenderedPageBreak/>
              <w:t>2012</w:t>
            </w:r>
          </w:p>
        </w:tc>
        <w:tc>
          <w:tcPr>
            <w:tcW w:w="1260" w:type="dxa"/>
            <w:tcBorders>
              <w:top w:val="single" w:sz="6" w:space="0" w:color="auto"/>
              <w:left w:val="single" w:sz="6" w:space="0" w:color="auto"/>
              <w:bottom w:val="single" w:sz="6" w:space="0" w:color="auto"/>
              <w:right w:val="single" w:sz="6" w:space="0" w:color="auto"/>
            </w:tcBorders>
            <w:hideMark/>
          </w:tcPr>
          <w:p w14:paraId="6B456013" w14:textId="77777777" w:rsidR="00947801" w:rsidRPr="005043C6" w:rsidRDefault="00947801"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F839C55" w14:textId="77777777" w:rsidR="00947801" w:rsidRPr="005043C6" w:rsidRDefault="00947801" w:rsidP="003364E0">
            <w:pPr>
              <w:spacing w:line="276" w:lineRule="auto"/>
            </w:pPr>
            <w:r w:rsidRPr="005043C6">
              <w:t>ООО «ФИНИНВЕСТ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57114437" w14:textId="77777777" w:rsidR="00947801" w:rsidRPr="005043C6" w:rsidRDefault="00947801" w:rsidP="003364E0">
            <w:pPr>
              <w:spacing w:line="276" w:lineRule="auto"/>
            </w:pPr>
            <w:r w:rsidRPr="005043C6">
              <w:t>Генеральный директор</w:t>
            </w:r>
          </w:p>
        </w:tc>
      </w:tr>
      <w:tr w:rsidR="00947801" w:rsidRPr="005043C6" w14:paraId="19EF0F4E"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D6C0D27" w14:textId="77777777" w:rsidR="00947801" w:rsidRPr="005043C6" w:rsidRDefault="00947801"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hideMark/>
          </w:tcPr>
          <w:p w14:paraId="65418D3F" w14:textId="77777777" w:rsidR="00947801" w:rsidRPr="005043C6" w:rsidRDefault="00947801"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ED4A24D" w14:textId="77777777" w:rsidR="00947801" w:rsidRPr="005043C6" w:rsidRDefault="00947801" w:rsidP="003364E0">
            <w:pPr>
              <w:spacing w:line="276" w:lineRule="auto"/>
            </w:pPr>
            <w:r w:rsidRPr="005043C6">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5E63137A" w14:textId="77777777" w:rsidR="00947801" w:rsidRPr="005043C6" w:rsidRDefault="00947801" w:rsidP="003364E0">
            <w:pPr>
              <w:spacing w:line="276" w:lineRule="auto"/>
            </w:pPr>
            <w:r w:rsidRPr="005043C6">
              <w:t>Член Совета директоров</w:t>
            </w:r>
          </w:p>
        </w:tc>
      </w:tr>
      <w:tr w:rsidR="00947801" w:rsidRPr="005043C6" w14:paraId="41737296" w14:textId="77777777" w:rsidTr="00660818">
        <w:tc>
          <w:tcPr>
            <w:tcW w:w="1332" w:type="dxa"/>
            <w:tcBorders>
              <w:top w:val="single" w:sz="6" w:space="0" w:color="auto"/>
              <w:left w:val="double" w:sz="6" w:space="0" w:color="auto"/>
              <w:bottom w:val="double" w:sz="6" w:space="0" w:color="auto"/>
              <w:right w:val="single" w:sz="6" w:space="0" w:color="auto"/>
            </w:tcBorders>
            <w:hideMark/>
          </w:tcPr>
          <w:p w14:paraId="032AF0F7" w14:textId="77777777" w:rsidR="00947801" w:rsidRPr="005043C6" w:rsidRDefault="00947801" w:rsidP="003364E0">
            <w:pPr>
              <w:spacing w:line="276" w:lineRule="auto"/>
            </w:pPr>
            <w:r w:rsidRPr="005043C6">
              <w:t>2016</w:t>
            </w:r>
          </w:p>
        </w:tc>
        <w:tc>
          <w:tcPr>
            <w:tcW w:w="1260" w:type="dxa"/>
            <w:tcBorders>
              <w:top w:val="single" w:sz="6" w:space="0" w:color="auto"/>
              <w:left w:val="single" w:sz="6" w:space="0" w:color="auto"/>
              <w:bottom w:val="double" w:sz="6" w:space="0" w:color="auto"/>
              <w:right w:val="single" w:sz="6" w:space="0" w:color="auto"/>
            </w:tcBorders>
            <w:hideMark/>
          </w:tcPr>
          <w:p w14:paraId="216AEE1A" w14:textId="77777777" w:rsidR="00947801" w:rsidRPr="005043C6" w:rsidRDefault="00947801" w:rsidP="003364E0">
            <w:pPr>
              <w:spacing w:line="276" w:lineRule="auto"/>
            </w:pPr>
            <w:r w:rsidRPr="005043C6">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1E3D2208" w14:textId="77777777" w:rsidR="00947801" w:rsidRPr="005043C6" w:rsidRDefault="00947801" w:rsidP="003364E0">
            <w:pPr>
              <w:spacing w:line="276" w:lineRule="auto"/>
            </w:pPr>
            <w:r w:rsidRPr="005043C6">
              <w:t>ООО «Лалибела Кофе»</w:t>
            </w:r>
          </w:p>
        </w:tc>
        <w:tc>
          <w:tcPr>
            <w:tcW w:w="3139" w:type="dxa"/>
            <w:tcBorders>
              <w:top w:val="single" w:sz="6" w:space="0" w:color="auto"/>
              <w:left w:val="single" w:sz="6" w:space="0" w:color="auto"/>
              <w:bottom w:val="double" w:sz="6" w:space="0" w:color="auto"/>
              <w:right w:val="double" w:sz="6" w:space="0" w:color="auto"/>
            </w:tcBorders>
            <w:hideMark/>
          </w:tcPr>
          <w:p w14:paraId="2A4F5B6F" w14:textId="77777777" w:rsidR="00947801" w:rsidRPr="005043C6" w:rsidRDefault="00947801" w:rsidP="003364E0">
            <w:pPr>
              <w:spacing w:line="276" w:lineRule="auto"/>
            </w:pPr>
            <w:r w:rsidRPr="005043C6">
              <w:t>Генеральный директор</w:t>
            </w:r>
          </w:p>
        </w:tc>
      </w:tr>
    </w:tbl>
    <w:p w14:paraId="04FFC65A"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636926B6"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53FF00EA" w14:textId="77777777" w:rsidR="003364E0" w:rsidRPr="005043C6" w:rsidRDefault="003364E0" w:rsidP="003364E0">
      <w:pPr>
        <w:spacing w:before="0" w:after="0"/>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78D2E0F4" w14:textId="77777777" w:rsidR="003364E0" w:rsidRPr="005043C6" w:rsidRDefault="003364E0" w:rsidP="003364E0">
      <w:pPr>
        <w:spacing w:before="0" w:after="0"/>
        <w:ind w:left="200"/>
      </w:pPr>
      <w:r w:rsidRPr="005043C6">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5043C6">
        <w:rPr>
          <w:b/>
          <w:bCs/>
          <w:i/>
          <w:iCs/>
        </w:rPr>
        <w:t>Лицо к указанным видам ответственности не привлекалось.</w:t>
      </w:r>
    </w:p>
    <w:p w14:paraId="4D0CE993" w14:textId="77777777" w:rsidR="003364E0" w:rsidRPr="005043C6" w:rsidRDefault="003364E0" w:rsidP="003364E0">
      <w:pPr>
        <w:spacing w:before="0" w:after="0"/>
        <w:ind w:left="200"/>
        <w:rPr>
          <w:b/>
          <w:bCs/>
          <w:i/>
          <w:iCs/>
        </w:rPr>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 xml:space="preserve">Лицо указанных должностей не занимало. </w:t>
      </w:r>
    </w:p>
    <w:p w14:paraId="564E4747" w14:textId="77777777" w:rsidR="00001E2D" w:rsidRDefault="00001E2D" w:rsidP="003364E0">
      <w:pPr>
        <w:ind w:left="200"/>
      </w:pPr>
    </w:p>
    <w:p w14:paraId="0346FF14" w14:textId="77777777" w:rsidR="003364E0" w:rsidRPr="005043C6" w:rsidRDefault="003364E0" w:rsidP="003364E0">
      <w:pPr>
        <w:ind w:left="200"/>
      </w:pPr>
      <w:r w:rsidRPr="005043C6">
        <w:t xml:space="preserve">ФИО: </w:t>
      </w:r>
      <w:r w:rsidRPr="005043C6">
        <w:rPr>
          <w:b/>
          <w:bCs/>
          <w:i/>
          <w:iCs/>
        </w:rPr>
        <w:t>Сафарян Диана Амбарцумовна</w:t>
      </w:r>
    </w:p>
    <w:p w14:paraId="55B44C26" w14:textId="77777777" w:rsidR="003364E0" w:rsidRPr="005043C6" w:rsidRDefault="003364E0" w:rsidP="003364E0">
      <w:pPr>
        <w:ind w:left="200"/>
        <w:rPr>
          <w:b/>
          <w:bCs/>
          <w:i/>
          <w:iCs/>
        </w:rPr>
      </w:pPr>
      <w:r w:rsidRPr="005043C6">
        <w:t>Год рождения:</w:t>
      </w:r>
      <w:r w:rsidRPr="005043C6">
        <w:rPr>
          <w:b/>
          <w:bCs/>
          <w:i/>
          <w:iCs/>
        </w:rPr>
        <w:t xml:space="preserve"> 1993</w:t>
      </w:r>
    </w:p>
    <w:p w14:paraId="00DA3C41" w14:textId="77777777" w:rsidR="003364E0" w:rsidRPr="005043C6" w:rsidRDefault="003364E0" w:rsidP="003364E0">
      <w:pPr>
        <w:ind w:left="200"/>
      </w:pPr>
      <w:r w:rsidRPr="005043C6">
        <w:t xml:space="preserve">Образование: </w:t>
      </w:r>
      <w:r w:rsidRPr="005043C6">
        <w:rPr>
          <w:b/>
          <w:bCs/>
          <w:i/>
          <w:iCs/>
        </w:rPr>
        <w:t>высшее</w:t>
      </w:r>
    </w:p>
    <w:p w14:paraId="4F464A0D" w14:textId="77777777" w:rsidR="003364E0" w:rsidRPr="005043C6" w:rsidRDefault="003364E0" w:rsidP="003364E0">
      <w:pPr>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693B6A7" w14:textId="77777777" w:rsidR="003364E0" w:rsidRPr="005043C6"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3364E0" w:rsidRPr="005043C6" w14:paraId="18988D36"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7BD3197A" w14:textId="77777777" w:rsidR="003364E0" w:rsidRPr="005043C6" w:rsidRDefault="003364E0" w:rsidP="003364E0">
            <w:pPr>
              <w:spacing w:line="276" w:lineRule="auto"/>
              <w:jc w:val="center"/>
            </w:pPr>
            <w:r w:rsidRPr="005043C6">
              <w:t>Период</w:t>
            </w:r>
          </w:p>
        </w:tc>
        <w:tc>
          <w:tcPr>
            <w:tcW w:w="3980" w:type="dxa"/>
            <w:tcBorders>
              <w:top w:val="double" w:sz="6" w:space="0" w:color="auto"/>
              <w:left w:val="single" w:sz="6" w:space="0" w:color="auto"/>
              <w:bottom w:val="single" w:sz="6" w:space="0" w:color="auto"/>
              <w:right w:val="single" w:sz="6" w:space="0" w:color="auto"/>
            </w:tcBorders>
            <w:hideMark/>
          </w:tcPr>
          <w:p w14:paraId="6C856457" w14:textId="77777777" w:rsidR="003364E0" w:rsidRPr="005043C6" w:rsidRDefault="003364E0" w:rsidP="003364E0">
            <w:pPr>
              <w:spacing w:line="276" w:lineRule="auto"/>
              <w:jc w:val="center"/>
            </w:pPr>
            <w:r w:rsidRPr="005043C6">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4674395" w14:textId="77777777" w:rsidR="003364E0" w:rsidRPr="005043C6" w:rsidRDefault="003364E0" w:rsidP="003364E0">
            <w:pPr>
              <w:spacing w:line="276" w:lineRule="auto"/>
              <w:jc w:val="center"/>
            </w:pPr>
            <w:r w:rsidRPr="005043C6">
              <w:t>Должность</w:t>
            </w:r>
          </w:p>
        </w:tc>
      </w:tr>
      <w:tr w:rsidR="003364E0" w:rsidRPr="005043C6" w14:paraId="18B5EE4F"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2F6E218B" w14:textId="77777777" w:rsidR="003364E0" w:rsidRPr="005043C6" w:rsidRDefault="003364E0" w:rsidP="003364E0">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2F098B91" w14:textId="77777777" w:rsidR="003364E0" w:rsidRPr="005043C6" w:rsidRDefault="003364E0" w:rsidP="003364E0">
            <w:pPr>
              <w:spacing w:line="276" w:lineRule="auto"/>
              <w:jc w:val="center"/>
            </w:pPr>
            <w:r w:rsidRPr="005043C6">
              <w:t>по</w:t>
            </w:r>
          </w:p>
        </w:tc>
        <w:tc>
          <w:tcPr>
            <w:tcW w:w="3980" w:type="dxa"/>
            <w:tcBorders>
              <w:top w:val="single" w:sz="6" w:space="0" w:color="auto"/>
              <w:left w:val="single" w:sz="6" w:space="0" w:color="auto"/>
              <w:bottom w:val="single" w:sz="6" w:space="0" w:color="auto"/>
              <w:right w:val="single" w:sz="6" w:space="0" w:color="auto"/>
            </w:tcBorders>
          </w:tcPr>
          <w:p w14:paraId="1C3C0AC0" w14:textId="77777777" w:rsidR="003364E0" w:rsidRPr="005043C6" w:rsidRDefault="003364E0" w:rsidP="003364E0">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46752FC2" w14:textId="77777777" w:rsidR="003364E0" w:rsidRPr="005043C6" w:rsidRDefault="003364E0" w:rsidP="003364E0">
            <w:pPr>
              <w:spacing w:line="276" w:lineRule="auto"/>
            </w:pPr>
          </w:p>
        </w:tc>
      </w:tr>
      <w:tr w:rsidR="003364E0" w:rsidRPr="005043C6" w14:paraId="4CB97B3B"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16841575" w14:textId="77777777" w:rsidR="003364E0" w:rsidRPr="005043C6" w:rsidRDefault="003364E0" w:rsidP="003364E0">
            <w:pPr>
              <w:spacing w:line="276" w:lineRule="auto"/>
            </w:pPr>
            <w:r w:rsidRPr="005043C6">
              <w:t>2014</w:t>
            </w:r>
          </w:p>
        </w:tc>
        <w:tc>
          <w:tcPr>
            <w:tcW w:w="1260" w:type="dxa"/>
            <w:tcBorders>
              <w:top w:val="single" w:sz="6" w:space="0" w:color="auto"/>
              <w:left w:val="single" w:sz="6" w:space="0" w:color="auto"/>
              <w:bottom w:val="single" w:sz="6" w:space="0" w:color="auto"/>
              <w:right w:val="single" w:sz="6" w:space="0" w:color="auto"/>
            </w:tcBorders>
            <w:hideMark/>
          </w:tcPr>
          <w:p w14:paraId="6437EB4A"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04A6227" w14:textId="77777777" w:rsidR="003364E0" w:rsidRPr="005043C6" w:rsidRDefault="003364E0" w:rsidP="003364E0">
            <w:pPr>
              <w:spacing w:line="276" w:lineRule="auto"/>
            </w:pPr>
            <w:r w:rsidRPr="005043C6">
              <w:t>ООО «Новая транспортная компания»</w:t>
            </w:r>
          </w:p>
        </w:tc>
        <w:tc>
          <w:tcPr>
            <w:tcW w:w="3139" w:type="dxa"/>
            <w:tcBorders>
              <w:top w:val="single" w:sz="6" w:space="0" w:color="auto"/>
              <w:left w:val="single" w:sz="6" w:space="0" w:color="auto"/>
              <w:bottom w:val="single" w:sz="6" w:space="0" w:color="auto"/>
              <w:right w:val="double" w:sz="6" w:space="0" w:color="auto"/>
            </w:tcBorders>
            <w:hideMark/>
          </w:tcPr>
          <w:p w14:paraId="50A45E10" w14:textId="09487F33" w:rsidR="003364E0" w:rsidRPr="005043C6" w:rsidRDefault="007104BD" w:rsidP="003364E0">
            <w:pPr>
              <w:spacing w:line="276" w:lineRule="auto"/>
            </w:pPr>
            <w:r>
              <w:t>Ч</w:t>
            </w:r>
            <w:r w:rsidR="003364E0" w:rsidRPr="005043C6">
              <w:t>лен совета директоров</w:t>
            </w:r>
          </w:p>
        </w:tc>
      </w:tr>
      <w:tr w:rsidR="003364E0" w:rsidRPr="005043C6" w14:paraId="00A571F7" w14:textId="77777777" w:rsidTr="00660818">
        <w:tc>
          <w:tcPr>
            <w:tcW w:w="1332" w:type="dxa"/>
            <w:tcBorders>
              <w:top w:val="single" w:sz="6" w:space="0" w:color="auto"/>
              <w:left w:val="double" w:sz="6" w:space="0" w:color="auto"/>
              <w:bottom w:val="double" w:sz="6" w:space="0" w:color="auto"/>
              <w:right w:val="single" w:sz="6" w:space="0" w:color="auto"/>
            </w:tcBorders>
            <w:hideMark/>
          </w:tcPr>
          <w:p w14:paraId="02B96419" w14:textId="77777777" w:rsidR="003364E0" w:rsidRPr="005043C6" w:rsidRDefault="003364E0" w:rsidP="003364E0">
            <w:pPr>
              <w:spacing w:line="276" w:lineRule="auto"/>
            </w:pPr>
            <w:r w:rsidRPr="005043C6">
              <w:t>2016</w:t>
            </w:r>
          </w:p>
        </w:tc>
        <w:tc>
          <w:tcPr>
            <w:tcW w:w="1260" w:type="dxa"/>
            <w:tcBorders>
              <w:top w:val="single" w:sz="6" w:space="0" w:color="auto"/>
              <w:left w:val="single" w:sz="6" w:space="0" w:color="auto"/>
              <w:bottom w:val="double" w:sz="6" w:space="0" w:color="auto"/>
              <w:right w:val="single" w:sz="6" w:space="0" w:color="auto"/>
            </w:tcBorders>
            <w:hideMark/>
          </w:tcPr>
          <w:p w14:paraId="1D41C882"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FB5EA42" w14:textId="77777777" w:rsidR="003364E0" w:rsidRPr="005043C6" w:rsidRDefault="003364E0" w:rsidP="003364E0">
            <w:pPr>
              <w:spacing w:line="276" w:lineRule="auto"/>
            </w:pPr>
            <w:r w:rsidRPr="005043C6">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00E8DE51" w14:textId="0774A3EF" w:rsidR="003364E0" w:rsidRPr="005043C6" w:rsidRDefault="007104BD" w:rsidP="003364E0">
            <w:pPr>
              <w:spacing w:line="276" w:lineRule="auto"/>
            </w:pPr>
            <w:r>
              <w:t>Ч</w:t>
            </w:r>
            <w:r w:rsidR="003364E0" w:rsidRPr="005043C6">
              <w:t>лен Совета директоров</w:t>
            </w:r>
          </w:p>
        </w:tc>
      </w:tr>
    </w:tbl>
    <w:p w14:paraId="6611CE78"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542AD0B5"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09958BB2" w14:textId="77777777" w:rsidR="003364E0" w:rsidRPr="005043C6" w:rsidRDefault="003364E0" w:rsidP="003364E0">
      <w:pPr>
        <w:spacing w:before="0" w:after="0"/>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491CDA45"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72EE6227" w14:textId="77777777" w:rsidR="003364E0" w:rsidRPr="005043C6" w:rsidRDefault="003364E0" w:rsidP="003364E0">
      <w:pPr>
        <w:spacing w:before="0" w:after="0"/>
        <w:ind w:left="200"/>
        <w:rPr>
          <w:b/>
          <w:bCs/>
          <w:i/>
          <w:iCs/>
        </w:rPr>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3E38713F" w14:textId="77777777" w:rsidR="00890860" w:rsidRPr="005043C6" w:rsidRDefault="00890860" w:rsidP="003364E0">
      <w:pPr>
        <w:spacing w:before="0" w:after="0"/>
        <w:ind w:left="200"/>
        <w:rPr>
          <w:b/>
          <w:bCs/>
          <w:i/>
          <w:iCs/>
        </w:rPr>
      </w:pPr>
    </w:p>
    <w:p w14:paraId="165D5A20" w14:textId="77777777" w:rsidR="00964D3E" w:rsidRPr="005043C6" w:rsidRDefault="00890860" w:rsidP="003812DE">
      <w:pPr>
        <w:spacing w:before="0" w:after="0"/>
        <w:ind w:left="200"/>
        <w:jc w:val="both"/>
        <w:rPr>
          <w:b/>
          <w:bCs/>
          <w:i/>
          <w:iCs/>
        </w:rPr>
      </w:pPr>
      <w:r w:rsidRPr="005043C6">
        <w:rPr>
          <w:b/>
          <w:bCs/>
          <w:i/>
          <w:iCs/>
        </w:rPr>
        <w:t xml:space="preserve">Сведения о членах Совета директоров, которых эмитент считает независимыми: </w:t>
      </w:r>
    </w:p>
    <w:p w14:paraId="1657481B" w14:textId="20C1CB0A" w:rsidR="003364E0" w:rsidRPr="005043C6" w:rsidRDefault="00F0198F" w:rsidP="003812DE">
      <w:pPr>
        <w:spacing w:before="0" w:after="0"/>
        <w:ind w:left="200"/>
        <w:jc w:val="both"/>
      </w:pPr>
      <w:r w:rsidRPr="005043C6">
        <w:rPr>
          <w:bCs/>
          <w:iCs/>
        </w:rPr>
        <w:t>сведения отсутствую</w:t>
      </w:r>
      <w:r w:rsidR="003812DE" w:rsidRPr="005043C6">
        <w:rPr>
          <w:bCs/>
          <w:iCs/>
        </w:rPr>
        <w:t xml:space="preserve">т, так как </w:t>
      </w:r>
      <w:r w:rsidRPr="005043C6">
        <w:t xml:space="preserve">в соответствии с внутренними документами Общества директор </w:t>
      </w:r>
      <w:r w:rsidR="003812DE" w:rsidRPr="005043C6">
        <w:t xml:space="preserve">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w:t>
      </w:r>
      <w:r w:rsidR="00A42527">
        <w:t>13</w:t>
      </w:r>
      <w:r w:rsidR="003812DE" w:rsidRPr="005043C6">
        <w:t>.06.201</w:t>
      </w:r>
      <w:r w:rsidR="00A42527">
        <w:t>8</w:t>
      </w:r>
      <w:r w:rsidR="003812DE" w:rsidRPr="005043C6">
        <w:t xml:space="preserve"> г., таки</w:t>
      </w:r>
      <w:r w:rsidR="00D76BA2" w:rsidRPr="005043C6">
        <w:t>е решения</w:t>
      </w:r>
      <w:r w:rsidR="002B28AF" w:rsidRPr="005043C6">
        <w:t xml:space="preserve"> на дату подписания настоящего отчета</w:t>
      </w:r>
      <w:r w:rsidR="003812DE" w:rsidRPr="005043C6">
        <w:t xml:space="preserve"> не прин</w:t>
      </w:r>
      <w:r w:rsidR="00D76BA2" w:rsidRPr="005043C6">
        <w:t>имались</w:t>
      </w:r>
      <w:r w:rsidR="003812DE" w:rsidRPr="005043C6">
        <w:t xml:space="preserve">. </w:t>
      </w:r>
    </w:p>
    <w:p w14:paraId="2D75FC6A" w14:textId="77777777" w:rsidR="003364E0" w:rsidRPr="005043C6" w:rsidRDefault="003364E0" w:rsidP="003364E0">
      <w:pPr>
        <w:spacing w:before="240"/>
        <w:outlineLvl w:val="1"/>
        <w:rPr>
          <w:b/>
          <w:bCs/>
          <w:sz w:val="22"/>
          <w:szCs w:val="22"/>
        </w:rPr>
      </w:pPr>
      <w:bookmarkStart w:id="100" w:name="_Toc474486394"/>
      <w:r w:rsidRPr="005043C6">
        <w:rPr>
          <w:b/>
          <w:bCs/>
          <w:sz w:val="22"/>
          <w:szCs w:val="22"/>
        </w:rPr>
        <w:t>5.2.2. Информация о единоличном исполнительном органе эмитента</w:t>
      </w:r>
      <w:bookmarkEnd w:id="100"/>
    </w:p>
    <w:p w14:paraId="226148B9" w14:textId="77777777" w:rsidR="003364E0" w:rsidRPr="005043C6" w:rsidRDefault="003364E0" w:rsidP="003364E0">
      <w:pPr>
        <w:ind w:left="200"/>
      </w:pPr>
      <w:r w:rsidRPr="005043C6">
        <w:t>ФИО:</w:t>
      </w:r>
      <w:r w:rsidRPr="005043C6">
        <w:rPr>
          <w:b/>
          <w:bCs/>
          <w:i/>
          <w:iCs/>
        </w:rPr>
        <w:t xml:space="preserve"> Зайцев Сергей Васильевич</w:t>
      </w:r>
    </w:p>
    <w:p w14:paraId="092FAF5C" w14:textId="77777777" w:rsidR="003364E0" w:rsidRPr="005043C6" w:rsidRDefault="003364E0" w:rsidP="003364E0">
      <w:pPr>
        <w:ind w:left="200"/>
      </w:pPr>
      <w:r w:rsidRPr="005043C6">
        <w:t>Год рождения:</w:t>
      </w:r>
      <w:r w:rsidRPr="005043C6">
        <w:rPr>
          <w:b/>
          <w:bCs/>
          <w:i/>
          <w:iCs/>
        </w:rPr>
        <w:t xml:space="preserve"> 1960</w:t>
      </w:r>
    </w:p>
    <w:p w14:paraId="05672136" w14:textId="77777777" w:rsidR="003364E0" w:rsidRPr="005043C6" w:rsidRDefault="003364E0" w:rsidP="003364E0">
      <w:pPr>
        <w:ind w:left="200"/>
      </w:pPr>
      <w:r w:rsidRPr="005043C6">
        <w:lastRenderedPageBreak/>
        <w:t xml:space="preserve">Образование: </w:t>
      </w:r>
      <w:r w:rsidRPr="005043C6">
        <w:rPr>
          <w:b/>
          <w:bCs/>
          <w:i/>
          <w:iCs/>
        </w:rPr>
        <w:t>высшее</w:t>
      </w:r>
    </w:p>
    <w:p w14:paraId="6071BE5A" w14:textId="4596EF7C" w:rsidR="003364E0" w:rsidRPr="005043C6" w:rsidRDefault="003364E0" w:rsidP="003364E0">
      <w:pPr>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7104BD">
        <w:t>:</w:t>
      </w:r>
    </w:p>
    <w:p w14:paraId="06A06335" w14:textId="77777777" w:rsidR="003364E0" w:rsidRPr="005043C6"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3364E0" w:rsidRPr="005043C6" w14:paraId="0A05D977"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520A99EE" w14:textId="77777777" w:rsidR="003364E0" w:rsidRPr="005043C6" w:rsidRDefault="003364E0" w:rsidP="003364E0">
            <w:pPr>
              <w:spacing w:line="276" w:lineRule="auto"/>
              <w:jc w:val="center"/>
            </w:pPr>
            <w:r w:rsidRPr="005043C6">
              <w:t>Период</w:t>
            </w:r>
          </w:p>
        </w:tc>
        <w:tc>
          <w:tcPr>
            <w:tcW w:w="3980" w:type="dxa"/>
            <w:tcBorders>
              <w:top w:val="double" w:sz="6" w:space="0" w:color="auto"/>
              <w:left w:val="single" w:sz="6" w:space="0" w:color="auto"/>
              <w:bottom w:val="single" w:sz="6" w:space="0" w:color="auto"/>
              <w:right w:val="single" w:sz="6" w:space="0" w:color="auto"/>
            </w:tcBorders>
            <w:hideMark/>
          </w:tcPr>
          <w:p w14:paraId="7BC029B5" w14:textId="77777777" w:rsidR="003364E0" w:rsidRPr="005043C6" w:rsidRDefault="003364E0" w:rsidP="003364E0">
            <w:pPr>
              <w:spacing w:line="276" w:lineRule="auto"/>
              <w:jc w:val="center"/>
            </w:pPr>
            <w:r w:rsidRPr="005043C6">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160CF453" w14:textId="77777777" w:rsidR="003364E0" w:rsidRPr="005043C6" w:rsidRDefault="003364E0" w:rsidP="003364E0">
            <w:pPr>
              <w:spacing w:line="276" w:lineRule="auto"/>
              <w:jc w:val="center"/>
            </w:pPr>
            <w:r w:rsidRPr="005043C6">
              <w:t>Должность</w:t>
            </w:r>
          </w:p>
        </w:tc>
      </w:tr>
      <w:tr w:rsidR="003364E0" w:rsidRPr="005043C6" w14:paraId="42D034C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1D745E62" w14:textId="77777777" w:rsidR="003364E0" w:rsidRPr="005043C6" w:rsidRDefault="003364E0" w:rsidP="003364E0">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14559944" w14:textId="77777777" w:rsidR="003364E0" w:rsidRPr="005043C6" w:rsidRDefault="003364E0" w:rsidP="003364E0">
            <w:pPr>
              <w:spacing w:line="276" w:lineRule="auto"/>
              <w:jc w:val="center"/>
            </w:pPr>
            <w:r w:rsidRPr="005043C6">
              <w:t>по</w:t>
            </w:r>
          </w:p>
        </w:tc>
        <w:tc>
          <w:tcPr>
            <w:tcW w:w="3980" w:type="dxa"/>
            <w:tcBorders>
              <w:top w:val="single" w:sz="6" w:space="0" w:color="auto"/>
              <w:left w:val="single" w:sz="6" w:space="0" w:color="auto"/>
              <w:bottom w:val="single" w:sz="6" w:space="0" w:color="auto"/>
              <w:right w:val="single" w:sz="6" w:space="0" w:color="auto"/>
            </w:tcBorders>
          </w:tcPr>
          <w:p w14:paraId="32E57A01" w14:textId="77777777" w:rsidR="003364E0" w:rsidRPr="005043C6" w:rsidRDefault="003364E0" w:rsidP="003364E0">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288649F6" w14:textId="77777777" w:rsidR="003364E0" w:rsidRPr="005043C6" w:rsidRDefault="003364E0" w:rsidP="003364E0">
            <w:pPr>
              <w:spacing w:line="276" w:lineRule="auto"/>
            </w:pPr>
          </w:p>
        </w:tc>
      </w:tr>
      <w:tr w:rsidR="003364E0" w:rsidRPr="005043C6" w14:paraId="05D4BE56"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4885FBBB" w14:textId="77777777" w:rsidR="003364E0" w:rsidRPr="005043C6" w:rsidRDefault="003364E0" w:rsidP="003364E0">
            <w:pPr>
              <w:spacing w:line="276" w:lineRule="auto"/>
            </w:pPr>
            <w:r w:rsidRPr="005043C6">
              <w:t>2009</w:t>
            </w:r>
          </w:p>
        </w:tc>
        <w:tc>
          <w:tcPr>
            <w:tcW w:w="1260" w:type="dxa"/>
            <w:tcBorders>
              <w:top w:val="single" w:sz="6" w:space="0" w:color="auto"/>
              <w:left w:val="single" w:sz="6" w:space="0" w:color="auto"/>
              <w:bottom w:val="single" w:sz="6" w:space="0" w:color="auto"/>
              <w:right w:val="single" w:sz="6" w:space="0" w:color="auto"/>
            </w:tcBorders>
            <w:hideMark/>
          </w:tcPr>
          <w:p w14:paraId="5717004F"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873CC90" w14:textId="77777777" w:rsidR="003364E0" w:rsidRPr="005043C6" w:rsidRDefault="003364E0" w:rsidP="003364E0">
            <w:pPr>
              <w:spacing w:line="276" w:lineRule="auto"/>
            </w:pPr>
            <w:r w:rsidRPr="005043C6">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hideMark/>
          </w:tcPr>
          <w:p w14:paraId="7D7B7F6F" w14:textId="77777777" w:rsidR="003364E0" w:rsidRPr="005043C6" w:rsidRDefault="003364E0" w:rsidP="003364E0">
            <w:pPr>
              <w:spacing w:line="276" w:lineRule="auto"/>
            </w:pPr>
            <w:r w:rsidRPr="005043C6">
              <w:t>Генеральный директор</w:t>
            </w:r>
          </w:p>
        </w:tc>
      </w:tr>
      <w:tr w:rsidR="003364E0" w:rsidRPr="005043C6" w14:paraId="6D6FB756"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4D96AA34" w14:textId="77777777" w:rsidR="003364E0" w:rsidRPr="005043C6" w:rsidRDefault="003364E0"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hideMark/>
          </w:tcPr>
          <w:p w14:paraId="280C793D" w14:textId="77777777" w:rsidR="003364E0" w:rsidRPr="005043C6" w:rsidRDefault="003364E0" w:rsidP="003364E0">
            <w:pPr>
              <w:spacing w:line="276" w:lineRule="auto"/>
            </w:pPr>
            <w:r w:rsidRPr="005043C6">
              <w:t>2016</w:t>
            </w:r>
          </w:p>
        </w:tc>
        <w:tc>
          <w:tcPr>
            <w:tcW w:w="3980" w:type="dxa"/>
            <w:tcBorders>
              <w:top w:val="single" w:sz="6" w:space="0" w:color="auto"/>
              <w:left w:val="single" w:sz="6" w:space="0" w:color="auto"/>
              <w:bottom w:val="single" w:sz="6" w:space="0" w:color="auto"/>
              <w:right w:val="single" w:sz="6" w:space="0" w:color="auto"/>
            </w:tcBorders>
            <w:hideMark/>
          </w:tcPr>
          <w:p w14:paraId="0193E5AB" w14:textId="77777777" w:rsidR="003364E0" w:rsidRPr="005043C6" w:rsidRDefault="003364E0" w:rsidP="003364E0">
            <w:pPr>
              <w:spacing w:line="276" w:lineRule="auto"/>
            </w:pPr>
            <w:r w:rsidRPr="005043C6">
              <w:t>ПАО «КОП «Пулково»</w:t>
            </w:r>
          </w:p>
        </w:tc>
        <w:tc>
          <w:tcPr>
            <w:tcW w:w="3139" w:type="dxa"/>
            <w:tcBorders>
              <w:top w:val="single" w:sz="6" w:space="0" w:color="auto"/>
              <w:left w:val="single" w:sz="6" w:space="0" w:color="auto"/>
              <w:bottom w:val="single" w:sz="6" w:space="0" w:color="auto"/>
              <w:right w:val="double" w:sz="6" w:space="0" w:color="auto"/>
            </w:tcBorders>
            <w:hideMark/>
          </w:tcPr>
          <w:p w14:paraId="21DE6FB2" w14:textId="77777777" w:rsidR="003364E0" w:rsidRPr="005043C6" w:rsidRDefault="003364E0" w:rsidP="003364E0">
            <w:pPr>
              <w:spacing w:line="276" w:lineRule="auto"/>
            </w:pPr>
            <w:r w:rsidRPr="005043C6">
              <w:t>Член Совета директоров</w:t>
            </w:r>
          </w:p>
        </w:tc>
      </w:tr>
      <w:tr w:rsidR="003364E0" w:rsidRPr="005043C6" w14:paraId="1B87953B"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1D94202" w14:textId="77777777" w:rsidR="003364E0" w:rsidRPr="005043C6" w:rsidRDefault="003364E0"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hideMark/>
          </w:tcPr>
          <w:p w14:paraId="36C62E34"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BE754E2" w14:textId="77777777" w:rsidR="003364E0" w:rsidRPr="005043C6" w:rsidRDefault="003364E0" w:rsidP="003364E0">
            <w:pPr>
              <w:spacing w:line="276" w:lineRule="auto"/>
            </w:pPr>
            <w:r w:rsidRPr="005043C6">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hideMark/>
          </w:tcPr>
          <w:p w14:paraId="24B053B2" w14:textId="77777777" w:rsidR="003364E0" w:rsidRPr="005043C6" w:rsidRDefault="003364E0" w:rsidP="003364E0">
            <w:pPr>
              <w:spacing w:line="276" w:lineRule="auto"/>
            </w:pPr>
            <w:r w:rsidRPr="005043C6">
              <w:t>Член Совета директоров</w:t>
            </w:r>
          </w:p>
        </w:tc>
      </w:tr>
      <w:tr w:rsidR="003364E0" w:rsidRPr="005043C6" w14:paraId="0AA3A3BF"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B74A970" w14:textId="77777777" w:rsidR="003364E0" w:rsidRPr="005043C6" w:rsidRDefault="003364E0" w:rsidP="003364E0">
            <w:pPr>
              <w:spacing w:line="276" w:lineRule="auto"/>
            </w:pPr>
            <w:r w:rsidRPr="005043C6">
              <w:t>2016</w:t>
            </w:r>
          </w:p>
        </w:tc>
        <w:tc>
          <w:tcPr>
            <w:tcW w:w="1260" w:type="dxa"/>
            <w:tcBorders>
              <w:top w:val="single" w:sz="6" w:space="0" w:color="auto"/>
              <w:left w:val="single" w:sz="6" w:space="0" w:color="auto"/>
              <w:bottom w:val="single" w:sz="6" w:space="0" w:color="auto"/>
              <w:right w:val="single" w:sz="6" w:space="0" w:color="auto"/>
            </w:tcBorders>
            <w:hideMark/>
          </w:tcPr>
          <w:p w14:paraId="0594FF97"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01DE56C" w14:textId="77777777" w:rsidR="003364E0" w:rsidRPr="005043C6" w:rsidRDefault="003364E0" w:rsidP="003364E0">
            <w:pPr>
              <w:spacing w:line="276" w:lineRule="auto"/>
            </w:pPr>
            <w:r w:rsidRPr="005043C6">
              <w:t>ООО «Инкорост»</w:t>
            </w:r>
          </w:p>
        </w:tc>
        <w:tc>
          <w:tcPr>
            <w:tcW w:w="3139" w:type="dxa"/>
            <w:tcBorders>
              <w:top w:val="single" w:sz="6" w:space="0" w:color="auto"/>
              <w:left w:val="single" w:sz="6" w:space="0" w:color="auto"/>
              <w:bottom w:val="single" w:sz="6" w:space="0" w:color="auto"/>
              <w:right w:val="double" w:sz="6" w:space="0" w:color="auto"/>
            </w:tcBorders>
            <w:hideMark/>
          </w:tcPr>
          <w:p w14:paraId="55F74875" w14:textId="77777777" w:rsidR="003364E0" w:rsidRPr="005043C6" w:rsidRDefault="003364E0" w:rsidP="003364E0">
            <w:pPr>
              <w:spacing w:line="276" w:lineRule="auto"/>
            </w:pPr>
            <w:r w:rsidRPr="005043C6">
              <w:t>Генеральный директор</w:t>
            </w:r>
          </w:p>
        </w:tc>
      </w:tr>
      <w:tr w:rsidR="003364E0" w:rsidRPr="005043C6" w14:paraId="0F9641C3"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42CD97CD" w14:textId="77777777" w:rsidR="003364E0" w:rsidRPr="005043C6" w:rsidRDefault="003364E0" w:rsidP="003364E0">
            <w:pPr>
              <w:spacing w:line="276" w:lineRule="auto"/>
            </w:pPr>
            <w:r w:rsidRPr="005043C6">
              <w:t>2014</w:t>
            </w:r>
          </w:p>
        </w:tc>
        <w:tc>
          <w:tcPr>
            <w:tcW w:w="1260" w:type="dxa"/>
            <w:tcBorders>
              <w:top w:val="single" w:sz="6" w:space="0" w:color="auto"/>
              <w:left w:val="single" w:sz="6" w:space="0" w:color="auto"/>
              <w:bottom w:val="single" w:sz="6" w:space="0" w:color="auto"/>
              <w:right w:val="single" w:sz="6" w:space="0" w:color="auto"/>
            </w:tcBorders>
            <w:hideMark/>
          </w:tcPr>
          <w:p w14:paraId="64455CE7"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409E40E" w14:textId="77777777" w:rsidR="003364E0" w:rsidRPr="005043C6" w:rsidRDefault="003364E0" w:rsidP="003364E0">
            <w:pPr>
              <w:spacing w:line="276" w:lineRule="auto"/>
            </w:pPr>
            <w:r w:rsidRPr="005043C6">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1A7EDAA2" w14:textId="77777777" w:rsidR="003364E0" w:rsidRPr="005043C6" w:rsidRDefault="003364E0" w:rsidP="003364E0">
            <w:pPr>
              <w:spacing w:line="276" w:lineRule="auto"/>
            </w:pPr>
            <w:r w:rsidRPr="005043C6">
              <w:t>Президент</w:t>
            </w:r>
          </w:p>
        </w:tc>
      </w:tr>
    </w:tbl>
    <w:p w14:paraId="12657F34" w14:textId="77777777" w:rsidR="003364E0" w:rsidRPr="005043C6" w:rsidRDefault="003364E0" w:rsidP="003364E0">
      <w:pPr>
        <w:spacing w:before="0" w:after="0"/>
        <w:rPr>
          <w:sz w:val="16"/>
          <w:szCs w:val="16"/>
        </w:rPr>
      </w:pPr>
    </w:p>
    <w:p w14:paraId="5ACDAB8E" w14:textId="77777777" w:rsidR="003364E0" w:rsidRPr="005043C6" w:rsidRDefault="003364E0" w:rsidP="00660818">
      <w:pPr>
        <w:spacing w:before="0" w:after="0"/>
        <w:ind w:left="200"/>
        <w:jc w:val="both"/>
      </w:pPr>
      <w:r w:rsidRPr="005043C6">
        <w:rPr>
          <w:b/>
          <w:bCs/>
          <w:i/>
          <w:iCs/>
        </w:rPr>
        <w:t>Доли участия в уставном капитале эмитента/обыкновенных акций не имеет</w:t>
      </w:r>
    </w:p>
    <w:p w14:paraId="1F3B533C" w14:textId="3F6C39CC" w:rsidR="003364E0" w:rsidRPr="005043C6" w:rsidRDefault="003364E0" w:rsidP="00660818">
      <w:pPr>
        <w:spacing w:before="0" w:after="0"/>
        <w:ind w:left="200"/>
        <w:jc w:val="both"/>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41F4E6CF" w14:textId="77777777" w:rsidR="003364E0" w:rsidRPr="005043C6" w:rsidRDefault="003364E0" w:rsidP="00660818">
      <w:pPr>
        <w:spacing w:before="0" w:after="0"/>
        <w:ind w:left="200"/>
        <w:jc w:val="both"/>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6B476E03" w14:textId="77777777" w:rsidR="003364E0" w:rsidRPr="005043C6" w:rsidRDefault="003364E0" w:rsidP="00660818">
      <w:pPr>
        <w:spacing w:before="0" w:after="0"/>
        <w:ind w:left="200"/>
        <w:jc w:val="both"/>
      </w:pPr>
      <w:r w:rsidRPr="005043C6">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2E5448A0" w14:textId="77777777" w:rsidR="003364E0" w:rsidRPr="005043C6" w:rsidRDefault="003364E0" w:rsidP="00660818">
      <w:pPr>
        <w:spacing w:before="0" w:after="0"/>
        <w:ind w:left="400"/>
        <w:jc w:val="both"/>
      </w:pPr>
      <w:r w:rsidRPr="005043C6">
        <w:rPr>
          <w:b/>
          <w:bCs/>
          <w:i/>
          <w:iCs/>
        </w:rPr>
        <w:t>Лицо к указанным видам ответственности не привлекалось.</w:t>
      </w:r>
    </w:p>
    <w:p w14:paraId="7272EC60" w14:textId="35F21064" w:rsidR="003364E0" w:rsidRPr="005043C6" w:rsidRDefault="003364E0" w:rsidP="00660818">
      <w:pPr>
        <w:spacing w:before="0" w:after="0"/>
        <w:ind w:left="200"/>
        <w:jc w:val="both"/>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3DE31F4D" w14:textId="77777777" w:rsidR="00E779A3" w:rsidRDefault="00E779A3" w:rsidP="00660818">
      <w:pPr>
        <w:spacing w:before="0" w:after="0"/>
        <w:ind w:left="200"/>
        <w:jc w:val="both"/>
      </w:pPr>
    </w:p>
    <w:p w14:paraId="4D34B38D" w14:textId="77777777" w:rsidR="00E779A3" w:rsidRDefault="00E779A3">
      <w:pPr>
        <w:pStyle w:val="2"/>
      </w:pPr>
      <w:bookmarkStart w:id="101" w:name="_Toc482629204"/>
      <w:bookmarkStart w:id="102" w:name="_Toc1053017"/>
      <w:r>
        <w:t>5.2.3. Состав коллегиального исполнительного органа эмитента</w:t>
      </w:r>
      <w:bookmarkEnd w:id="101"/>
      <w:bookmarkEnd w:id="102"/>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16790D" w:rsidRDefault="00E779A3" w:rsidP="00DC2029">
      <w:pPr>
        <w:pStyle w:val="2"/>
        <w:jc w:val="both"/>
      </w:pPr>
      <w:bookmarkStart w:id="103" w:name="_Toc482629205"/>
      <w:bookmarkStart w:id="104" w:name="_Toc1053018"/>
      <w:r w:rsidRPr="0016790D">
        <w:t>5.3. Сведения о размере вознаграждения и/или компенсации расходов по каждому органу управления эмитента</w:t>
      </w:r>
      <w:bookmarkEnd w:id="103"/>
      <w:bookmarkEnd w:id="104"/>
    </w:p>
    <w:p w14:paraId="68A44035" w14:textId="77777777" w:rsidR="00E779A3" w:rsidRDefault="00E779A3">
      <w:pPr>
        <w:ind w:left="200"/>
      </w:pPr>
      <w:r w:rsidRPr="0016790D">
        <w:t>Сведения о размере вознаграждения</w:t>
      </w:r>
      <w:r w:rsidRPr="002F034B">
        <w:t xml:space="preserve"> по каждому из органов управления </w:t>
      </w:r>
      <w:r w:rsidR="00E92369" w:rsidRPr="002F034B">
        <w:t xml:space="preserve"> </w:t>
      </w:r>
      <w:r w:rsidRPr="002F034B">
        <w:t>(за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2990E69E" w14:textId="3B4BA0C8" w:rsidR="00F532DC" w:rsidRDefault="00F532DC" w:rsidP="00F532DC">
      <w:pPr>
        <w:spacing w:before="0" w:after="0"/>
        <w:ind w:left="400"/>
        <w:rPr>
          <w:rStyle w:val="Subst"/>
          <w:bCs/>
          <w:iCs/>
        </w:rPr>
      </w:pPr>
      <w:r>
        <w:rPr>
          <w:rStyle w:val="Subst"/>
          <w:bCs/>
          <w:iCs/>
        </w:rPr>
        <w:t>На 3</w:t>
      </w:r>
      <w:r w:rsidR="00BF48A8">
        <w:rPr>
          <w:rStyle w:val="Subst"/>
          <w:bCs/>
          <w:iCs/>
        </w:rPr>
        <w:t>1</w:t>
      </w:r>
      <w:r>
        <w:rPr>
          <w:rStyle w:val="Subst"/>
          <w:bCs/>
          <w:iCs/>
        </w:rPr>
        <w:t>.</w:t>
      </w:r>
      <w:r w:rsidR="00BF48A8">
        <w:rPr>
          <w:rStyle w:val="Subst"/>
          <w:bCs/>
          <w:iCs/>
        </w:rPr>
        <w:t>12</w:t>
      </w:r>
      <w:r>
        <w:rPr>
          <w:rStyle w:val="Subst"/>
          <w:bCs/>
          <w:iCs/>
        </w:rPr>
        <w:t>.2018 г.</w:t>
      </w:r>
    </w:p>
    <w:p w14:paraId="232366F2" w14:textId="77777777" w:rsidR="00F532DC" w:rsidRPr="002F034B" w:rsidRDefault="00F532DC" w:rsidP="00F532DC">
      <w:pPr>
        <w:pStyle w:val="SubHeading"/>
        <w:spacing w:before="0" w:after="0"/>
        <w:ind w:left="200"/>
      </w:pPr>
      <w:r w:rsidRPr="002F034B">
        <w:t>Вознаграждения</w:t>
      </w:r>
    </w:p>
    <w:p w14:paraId="20310DDC" w14:textId="77777777" w:rsidR="00F532DC" w:rsidRPr="002F034B" w:rsidRDefault="00F532DC" w:rsidP="00F532DC">
      <w:pPr>
        <w:pStyle w:val="SubHeading"/>
        <w:spacing w:before="0" w:after="0"/>
        <w:ind w:left="400"/>
      </w:pPr>
      <w:r w:rsidRPr="002F034B">
        <w:t>Совет директоров</w:t>
      </w:r>
    </w:p>
    <w:p w14:paraId="14ED7064" w14:textId="77777777" w:rsidR="00F532DC" w:rsidRPr="002F034B" w:rsidRDefault="00F532DC" w:rsidP="00F532DC">
      <w:pPr>
        <w:spacing w:before="0" w:after="0"/>
        <w:ind w:left="600"/>
      </w:pPr>
      <w:r w:rsidRPr="002F034B">
        <w:t>Единица измерения:</w:t>
      </w:r>
      <w:r w:rsidRPr="002F034B">
        <w:rPr>
          <w:rStyle w:val="Subst"/>
          <w:bCs/>
          <w:iCs/>
        </w:rPr>
        <w:t xml:space="preserve"> руб.</w:t>
      </w:r>
    </w:p>
    <w:p w14:paraId="73FD5A08" w14:textId="77777777" w:rsidR="00F532DC" w:rsidRPr="002F034B"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977"/>
      </w:tblGrid>
      <w:tr w:rsidR="00F532DC" w:rsidRPr="006B017A" w14:paraId="2DD1CAE2" w14:textId="77777777" w:rsidTr="00660818">
        <w:tc>
          <w:tcPr>
            <w:tcW w:w="7018" w:type="dxa"/>
            <w:tcBorders>
              <w:top w:val="double" w:sz="6" w:space="0" w:color="auto"/>
              <w:left w:val="double" w:sz="6" w:space="0" w:color="auto"/>
              <w:bottom w:val="single" w:sz="6" w:space="0" w:color="auto"/>
              <w:right w:val="single" w:sz="6" w:space="0" w:color="auto"/>
            </w:tcBorders>
          </w:tcPr>
          <w:p w14:paraId="5973DD77" w14:textId="77777777" w:rsidR="00F532DC" w:rsidRPr="006B017A" w:rsidRDefault="00F532DC" w:rsidP="00F532DC">
            <w:pPr>
              <w:spacing w:before="0" w:after="0"/>
              <w:jc w:val="center"/>
            </w:pPr>
            <w:r w:rsidRPr="006B017A">
              <w:t>Наименование показателя</w:t>
            </w:r>
          </w:p>
        </w:tc>
        <w:tc>
          <w:tcPr>
            <w:tcW w:w="2977" w:type="dxa"/>
            <w:tcBorders>
              <w:top w:val="double" w:sz="6" w:space="0" w:color="auto"/>
              <w:left w:val="single" w:sz="6" w:space="0" w:color="auto"/>
              <w:bottom w:val="single" w:sz="6" w:space="0" w:color="auto"/>
              <w:right w:val="double" w:sz="6" w:space="0" w:color="auto"/>
            </w:tcBorders>
          </w:tcPr>
          <w:p w14:paraId="4D04021C" w14:textId="19FE70EE" w:rsidR="00F532DC" w:rsidRPr="006B017A" w:rsidRDefault="00F532DC" w:rsidP="00BF48A8">
            <w:pPr>
              <w:spacing w:before="0" w:after="0"/>
              <w:jc w:val="center"/>
            </w:pPr>
            <w:r w:rsidRPr="006B017A">
              <w:t>201</w:t>
            </w:r>
            <w:r w:rsidR="00001E2D">
              <w:t>8</w:t>
            </w:r>
            <w:r w:rsidRPr="006B017A">
              <w:t xml:space="preserve">, </w:t>
            </w:r>
            <w:r w:rsidR="00BF48A8">
              <w:t>12</w:t>
            </w:r>
            <w:r w:rsidRPr="006B017A">
              <w:t xml:space="preserve"> мес.</w:t>
            </w:r>
          </w:p>
        </w:tc>
      </w:tr>
      <w:tr w:rsidR="00F532DC" w:rsidRPr="006B017A" w14:paraId="4CD1CED7" w14:textId="77777777" w:rsidTr="00660818">
        <w:tc>
          <w:tcPr>
            <w:tcW w:w="7018" w:type="dxa"/>
            <w:tcBorders>
              <w:top w:val="single" w:sz="6" w:space="0" w:color="auto"/>
              <w:left w:val="double" w:sz="6" w:space="0" w:color="auto"/>
              <w:bottom w:val="single" w:sz="6" w:space="0" w:color="auto"/>
              <w:right w:val="single" w:sz="6" w:space="0" w:color="auto"/>
            </w:tcBorders>
          </w:tcPr>
          <w:p w14:paraId="64610A5B" w14:textId="77777777" w:rsidR="00F532DC" w:rsidRPr="006B017A" w:rsidRDefault="00F532DC" w:rsidP="00F532DC">
            <w:pPr>
              <w:spacing w:before="0" w:after="0"/>
            </w:pPr>
            <w:r w:rsidRPr="006B017A">
              <w:t>Вознаграждение за участие в работе органа управления</w:t>
            </w:r>
          </w:p>
        </w:tc>
        <w:tc>
          <w:tcPr>
            <w:tcW w:w="2977" w:type="dxa"/>
            <w:tcBorders>
              <w:top w:val="single" w:sz="6" w:space="0" w:color="auto"/>
              <w:left w:val="single" w:sz="6" w:space="0" w:color="auto"/>
              <w:bottom w:val="single" w:sz="6" w:space="0" w:color="auto"/>
              <w:right w:val="double" w:sz="6" w:space="0" w:color="auto"/>
            </w:tcBorders>
          </w:tcPr>
          <w:p w14:paraId="79D71F1F" w14:textId="77777777" w:rsidR="00F532DC" w:rsidRPr="006B017A" w:rsidRDefault="00F532DC" w:rsidP="00F532DC">
            <w:pPr>
              <w:spacing w:before="0" w:after="0"/>
              <w:rPr>
                <w:lang w:val="en-US"/>
              </w:rPr>
            </w:pPr>
            <w:r w:rsidRPr="006B017A">
              <w:rPr>
                <w:lang w:val="en-US"/>
              </w:rPr>
              <w:t>0</w:t>
            </w:r>
          </w:p>
        </w:tc>
      </w:tr>
      <w:tr w:rsidR="00F532DC" w:rsidRPr="006B017A" w14:paraId="084C0279" w14:textId="77777777" w:rsidTr="00660818">
        <w:tc>
          <w:tcPr>
            <w:tcW w:w="7018" w:type="dxa"/>
            <w:tcBorders>
              <w:top w:val="single" w:sz="6" w:space="0" w:color="auto"/>
              <w:left w:val="double" w:sz="6" w:space="0" w:color="auto"/>
              <w:bottom w:val="single" w:sz="6" w:space="0" w:color="auto"/>
              <w:right w:val="single" w:sz="6" w:space="0" w:color="auto"/>
            </w:tcBorders>
          </w:tcPr>
          <w:p w14:paraId="27F8DB35" w14:textId="77777777" w:rsidR="00F532DC" w:rsidRPr="006B017A" w:rsidRDefault="00F532DC" w:rsidP="00F532DC">
            <w:pPr>
              <w:spacing w:before="0" w:after="0"/>
            </w:pPr>
            <w:r w:rsidRPr="006B017A">
              <w:t>Заработная плата</w:t>
            </w:r>
          </w:p>
        </w:tc>
        <w:tc>
          <w:tcPr>
            <w:tcW w:w="2977" w:type="dxa"/>
            <w:tcBorders>
              <w:top w:val="single" w:sz="6" w:space="0" w:color="auto"/>
              <w:left w:val="single" w:sz="6" w:space="0" w:color="auto"/>
              <w:bottom w:val="single" w:sz="6" w:space="0" w:color="auto"/>
              <w:right w:val="double" w:sz="6" w:space="0" w:color="auto"/>
            </w:tcBorders>
          </w:tcPr>
          <w:p w14:paraId="10FE5693" w14:textId="77777777" w:rsidR="00F532DC" w:rsidRPr="006B017A" w:rsidRDefault="00F532DC" w:rsidP="00F532DC">
            <w:pPr>
              <w:spacing w:before="0" w:after="0"/>
              <w:rPr>
                <w:lang w:val="en-US"/>
              </w:rPr>
            </w:pPr>
            <w:r w:rsidRPr="006B017A">
              <w:rPr>
                <w:lang w:val="en-US"/>
              </w:rPr>
              <w:t>0</w:t>
            </w:r>
          </w:p>
        </w:tc>
      </w:tr>
      <w:tr w:rsidR="00F532DC" w:rsidRPr="006B017A" w14:paraId="2DB3F9F3" w14:textId="77777777" w:rsidTr="00660818">
        <w:tc>
          <w:tcPr>
            <w:tcW w:w="7018" w:type="dxa"/>
            <w:tcBorders>
              <w:top w:val="single" w:sz="6" w:space="0" w:color="auto"/>
              <w:left w:val="double" w:sz="6" w:space="0" w:color="auto"/>
              <w:bottom w:val="single" w:sz="6" w:space="0" w:color="auto"/>
              <w:right w:val="single" w:sz="6" w:space="0" w:color="auto"/>
            </w:tcBorders>
          </w:tcPr>
          <w:p w14:paraId="670790DB" w14:textId="77777777" w:rsidR="00F532DC" w:rsidRPr="006B017A" w:rsidRDefault="00F532DC" w:rsidP="00F532DC">
            <w:pPr>
              <w:spacing w:before="0" w:after="0"/>
            </w:pPr>
            <w:r w:rsidRPr="006B017A">
              <w:t>Премии</w:t>
            </w:r>
          </w:p>
        </w:tc>
        <w:tc>
          <w:tcPr>
            <w:tcW w:w="2977" w:type="dxa"/>
            <w:tcBorders>
              <w:top w:val="single" w:sz="6" w:space="0" w:color="auto"/>
              <w:left w:val="single" w:sz="6" w:space="0" w:color="auto"/>
              <w:bottom w:val="single" w:sz="6" w:space="0" w:color="auto"/>
              <w:right w:val="double" w:sz="6" w:space="0" w:color="auto"/>
            </w:tcBorders>
          </w:tcPr>
          <w:p w14:paraId="284D048A" w14:textId="77777777" w:rsidR="00F532DC" w:rsidRPr="006B017A" w:rsidRDefault="00F532DC" w:rsidP="00F532DC">
            <w:pPr>
              <w:spacing w:before="0" w:after="0"/>
              <w:rPr>
                <w:lang w:val="en-US"/>
              </w:rPr>
            </w:pPr>
            <w:r w:rsidRPr="006B017A">
              <w:rPr>
                <w:lang w:val="en-US"/>
              </w:rPr>
              <w:t>0</w:t>
            </w:r>
          </w:p>
        </w:tc>
      </w:tr>
      <w:tr w:rsidR="00F532DC" w:rsidRPr="006B017A" w14:paraId="58BA39FD" w14:textId="77777777" w:rsidTr="00660818">
        <w:tc>
          <w:tcPr>
            <w:tcW w:w="7018" w:type="dxa"/>
            <w:tcBorders>
              <w:top w:val="single" w:sz="6" w:space="0" w:color="auto"/>
              <w:left w:val="double" w:sz="6" w:space="0" w:color="auto"/>
              <w:bottom w:val="single" w:sz="6" w:space="0" w:color="auto"/>
              <w:right w:val="single" w:sz="6" w:space="0" w:color="auto"/>
            </w:tcBorders>
          </w:tcPr>
          <w:p w14:paraId="6C88B49E" w14:textId="77777777" w:rsidR="00F532DC" w:rsidRPr="006B017A" w:rsidRDefault="00F532DC" w:rsidP="00F532DC">
            <w:pPr>
              <w:spacing w:before="0" w:after="0"/>
            </w:pPr>
            <w:r w:rsidRPr="006B017A">
              <w:t>Комиссионные</w:t>
            </w:r>
          </w:p>
        </w:tc>
        <w:tc>
          <w:tcPr>
            <w:tcW w:w="2977" w:type="dxa"/>
            <w:tcBorders>
              <w:top w:val="single" w:sz="6" w:space="0" w:color="auto"/>
              <w:left w:val="single" w:sz="6" w:space="0" w:color="auto"/>
              <w:bottom w:val="single" w:sz="6" w:space="0" w:color="auto"/>
              <w:right w:val="double" w:sz="6" w:space="0" w:color="auto"/>
            </w:tcBorders>
          </w:tcPr>
          <w:p w14:paraId="53860D54" w14:textId="77777777" w:rsidR="00F532DC" w:rsidRPr="006B017A" w:rsidRDefault="00F532DC" w:rsidP="00F532DC">
            <w:pPr>
              <w:spacing w:before="0" w:after="0"/>
              <w:rPr>
                <w:lang w:val="en-US"/>
              </w:rPr>
            </w:pPr>
            <w:r w:rsidRPr="006B017A">
              <w:rPr>
                <w:lang w:val="en-US"/>
              </w:rPr>
              <w:t>0</w:t>
            </w:r>
          </w:p>
        </w:tc>
      </w:tr>
      <w:tr w:rsidR="00F532DC" w:rsidRPr="006B017A" w14:paraId="384DAF78" w14:textId="77777777" w:rsidTr="00660818">
        <w:tc>
          <w:tcPr>
            <w:tcW w:w="7018" w:type="dxa"/>
            <w:tcBorders>
              <w:top w:val="single" w:sz="6" w:space="0" w:color="auto"/>
              <w:left w:val="double" w:sz="6" w:space="0" w:color="auto"/>
              <w:bottom w:val="single" w:sz="6" w:space="0" w:color="auto"/>
              <w:right w:val="single" w:sz="6" w:space="0" w:color="auto"/>
            </w:tcBorders>
          </w:tcPr>
          <w:p w14:paraId="7B4F7D04" w14:textId="77777777" w:rsidR="00F532DC" w:rsidRPr="006B017A" w:rsidRDefault="00F532DC" w:rsidP="00F532DC">
            <w:pPr>
              <w:spacing w:before="0" w:after="0"/>
            </w:pPr>
            <w:r w:rsidRPr="006B017A">
              <w:t>Иные виды вознаграждений</w:t>
            </w:r>
          </w:p>
        </w:tc>
        <w:tc>
          <w:tcPr>
            <w:tcW w:w="2977" w:type="dxa"/>
            <w:tcBorders>
              <w:top w:val="single" w:sz="6" w:space="0" w:color="auto"/>
              <w:left w:val="single" w:sz="6" w:space="0" w:color="auto"/>
              <w:bottom w:val="single" w:sz="6" w:space="0" w:color="auto"/>
              <w:right w:val="double" w:sz="6" w:space="0" w:color="auto"/>
            </w:tcBorders>
          </w:tcPr>
          <w:p w14:paraId="337C080D" w14:textId="77777777" w:rsidR="00F532DC" w:rsidRPr="006B017A" w:rsidRDefault="00F532DC" w:rsidP="00F532DC">
            <w:pPr>
              <w:spacing w:before="0" w:after="0"/>
              <w:rPr>
                <w:lang w:val="en-US"/>
              </w:rPr>
            </w:pPr>
            <w:r w:rsidRPr="006B017A">
              <w:rPr>
                <w:lang w:val="en-US"/>
              </w:rPr>
              <w:t>0</w:t>
            </w:r>
          </w:p>
        </w:tc>
      </w:tr>
      <w:tr w:rsidR="00F532DC" w:rsidRPr="00CC1CCF" w14:paraId="572CF4A0" w14:textId="77777777" w:rsidTr="00660818">
        <w:tc>
          <w:tcPr>
            <w:tcW w:w="7018" w:type="dxa"/>
            <w:tcBorders>
              <w:top w:val="single" w:sz="6" w:space="0" w:color="auto"/>
              <w:left w:val="double" w:sz="6" w:space="0" w:color="auto"/>
              <w:bottom w:val="double" w:sz="6" w:space="0" w:color="auto"/>
              <w:right w:val="single" w:sz="6" w:space="0" w:color="auto"/>
            </w:tcBorders>
          </w:tcPr>
          <w:p w14:paraId="175152C8" w14:textId="77777777" w:rsidR="00F532DC" w:rsidRPr="006B017A" w:rsidRDefault="00F532DC" w:rsidP="00F532DC">
            <w:pPr>
              <w:spacing w:before="0" w:after="0"/>
            </w:pPr>
            <w:r w:rsidRPr="006B017A">
              <w:t>ИТОГО</w:t>
            </w:r>
          </w:p>
        </w:tc>
        <w:tc>
          <w:tcPr>
            <w:tcW w:w="2977" w:type="dxa"/>
            <w:tcBorders>
              <w:top w:val="single" w:sz="6" w:space="0" w:color="auto"/>
              <w:left w:val="single" w:sz="6" w:space="0" w:color="auto"/>
              <w:bottom w:val="double" w:sz="6" w:space="0" w:color="auto"/>
              <w:right w:val="double" w:sz="6" w:space="0" w:color="auto"/>
            </w:tcBorders>
          </w:tcPr>
          <w:p w14:paraId="25E18160" w14:textId="77777777" w:rsidR="00F532DC" w:rsidRPr="006B017A" w:rsidRDefault="00F532DC" w:rsidP="00F532DC">
            <w:pPr>
              <w:spacing w:before="0" w:after="0"/>
              <w:rPr>
                <w:lang w:val="en-US"/>
              </w:rPr>
            </w:pPr>
            <w:r w:rsidRPr="006B017A">
              <w:rPr>
                <w:lang w:val="en-US"/>
              </w:rPr>
              <w:t>0</w:t>
            </w:r>
          </w:p>
        </w:tc>
      </w:tr>
    </w:tbl>
    <w:p w14:paraId="72B1732A" w14:textId="77777777" w:rsidR="00F532DC" w:rsidRPr="00E92369" w:rsidRDefault="00F532DC" w:rsidP="00F532DC">
      <w:pPr>
        <w:spacing w:before="0" w:after="0"/>
      </w:pPr>
    </w:p>
    <w:p w14:paraId="1C9C18AF" w14:textId="77777777" w:rsidR="00F532DC" w:rsidRPr="002F034B" w:rsidRDefault="00F532DC" w:rsidP="00F532DC">
      <w:pPr>
        <w:spacing w:before="0" w:after="0"/>
        <w:ind w:left="600"/>
      </w:pPr>
      <w:r>
        <w:t>Сведения</w:t>
      </w:r>
      <w:r w:rsidRPr="002F034B">
        <w:t xml:space="preserve"> о существующих соглашениях относительно таких выплат в текущем финансовом году:</w:t>
      </w:r>
      <w:r w:rsidRPr="002F034B">
        <w:br/>
      </w:r>
      <w:r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2B6B9FCE" w14:textId="77777777" w:rsidR="00F532DC" w:rsidRPr="00E92369" w:rsidRDefault="00F532DC" w:rsidP="00F532DC">
      <w:pPr>
        <w:pStyle w:val="SubHeading"/>
        <w:spacing w:before="0" w:after="0"/>
        <w:ind w:left="200"/>
      </w:pPr>
      <w:r w:rsidRPr="002F034B">
        <w:lastRenderedPageBreak/>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p w14:paraId="24A5C8BD" w14:textId="77777777" w:rsidR="00F532DC" w:rsidRPr="00E92369"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977"/>
      </w:tblGrid>
      <w:tr w:rsidR="00F532DC" w:rsidRPr="00CC1CCF" w14:paraId="4D190297" w14:textId="77777777" w:rsidTr="00660818">
        <w:tc>
          <w:tcPr>
            <w:tcW w:w="7018"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t>Наименование органа управления</w:t>
            </w:r>
          </w:p>
        </w:tc>
        <w:tc>
          <w:tcPr>
            <w:tcW w:w="2977" w:type="dxa"/>
            <w:tcBorders>
              <w:top w:val="double" w:sz="6" w:space="0" w:color="auto"/>
              <w:left w:val="single" w:sz="6" w:space="0" w:color="auto"/>
              <w:bottom w:val="single" w:sz="6" w:space="0" w:color="auto"/>
              <w:right w:val="double" w:sz="6" w:space="0" w:color="auto"/>
            </w:tcBorders>
          </w:tcPr>
          <w:p w14:paraId="72C3657B" w14:textId="7CC6EDAE" w:rsidR="00F532DC" w:rsidRPr="00CC1CCF" w:rsidRDefault="00001E2D" w:rsidP="00BF48A8">
            <w:pPr>
              <w:jc w:val="center"/>
            </w:pPr>
            <w:r>
              <w:t>2018</w:t>
            </w:r>
            <w:r w:rsidR="00F532DC">
              <w:t xml:space="preserve">, </w:t>
            </w:r>
            <w:r w:rsidR="00BF48A8">
              <w:t>12</w:t>
            </w:r>
            <w:r w:rsidR="00F532DC" w:rsidRPr="00CC1CCF">
              <w:t xml:space="preserve"> мес.</w:t>
            </w:r>
          </w:p>
        </w:tc>
      </w:tr>
      <w:tr w:rsidR="00F532DC" w:rsidRPr="00CC1CCF" w14:paraId="5B1EB3C0" w14:textId="77777777" w:rsidTr="00660818">
        <w:tc>
          <w:tcPr>
            <w:tcW w:w="7018"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977"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43E2BABF" w14:textId="77777777" w:rsidR="00F532DC" w:rsidRPr="00E92369" w:rsidRDefault="00F532DC" w:rsidP="00F532DC"/>
    <w:p w14:paraId="6C22FDBC" w14:textId="77777777" w:rsidR="00F532DC" w:rsidRDefault="00F532DC" w:rsidP="003A0B72">
      <w:pPr>
        <w:ind w:left="400"/>
        <w:jc w:val="both"/>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3F9A736E" w14:textId="77777777" w:rsidR="00F532DC" w:rsidRDefault="00F532DC">
      <w:pPr>
        <w:ind w:left="400"/>
      </w:pPr>
    </w:p>
    <w:p w14:paraId="542C3892" w14:textId="77777777" w:rsidR="00E779A3" w:rsidRPr="00EC7CC7" w:rsidRDefault="00E779A3" w:rsidP="005B6ECC">
      <w:pPr>
        <w:pStyle w:val="2"/>
        <w:jc w:val="both"/>
      </w:pPr>
      <w:bookmarkStart w:id="105" w:name="_Toc482629206"/>
      <w:bookmarkStart w:id="106" w:name="_Toc1053019"/>
      <w:r w:rsidRPr="00EC7CC7">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05"/>
      <w:bookmarkEnd w:id="106"/>
    </w:p>
    <w:p w14:paraId="3B9714A9" w14:textId="77777777" w:rsidR="00EC7CC7" w:rsidRPr="001604AB" w:rsidRDefault="00EC7CC7" w:rsidP="00EC7CC7">
      <w:pPr>
        <w:ind w:left="200"/>
        <w:jc w:val="both"/>
      </w:pPr>
      <w:r w:rsidRPr="00AE732B">
        <w:t>Полное описание структуры органов контроля за финансово-хозяйственной деятельностью эмитента и их</w:t>
      </w:r>
      <w:r w:rsidRPr="001604AB">
        <w:t xml:space="preserve"> компетенции в соответствии с уставом (учредительными документами) и внутренними документами эмитента. </w:t>
      </w:r>
    </w:p>
    <w:p w14:paraId="28619E94" w14:textId="480FF4F9" w:rsidR="00EC7CC7" w:rsidRDefault="00EC7CC7" w:rsidP="00EC7CC7">
      <w:pPr>
        <w:ind w:left="200"/>
        <w:jc w:val="both"/>
        <w:rPr>
          <w:b/>
          <w:bCs/>
          <w:i/>
          <w:iCs/>
        </w:rPr>
      </w:pPr>
      <w:r w:rsidRPr="007A489E">
        <w:rPr>
          <w:b/>
          <w:bCs/>
          <w:i/>
          <w:iCs/>
        </w:rPr>
        <w:t>Контроль за финансово-хозяйственной деятельностью Общества осуществляется Ревизионной комиссией Общества</w:t>
      </w:r>
      <w:r w:rsidR="003A0B72">
        <w:rPr>
          <w:b/>
          <w:bCs/>
          <w:i/>
          <w:iCs/>
        </w:rPr>
        <w:t xml:space="preserve"> и</w:t>
      </w:r>
      <w:r w:rsidRPr="007A489E">
        <w:rPr>
          <w:b/>
          <w:bCs/>
          <w:i/>
          <w:iCs/>
        </w:rPr>
        <w:t xml:space="preserve"> Департаментом внутреннего аудита (службой внутреннего аудита).</w:t>
      </w:r>
      <w:r w:rsidR="003A0B72">
        <w:rPr>
          <w:b/>
          <w:bCs/>
          <w:i/>
          <w:iCs/>
        </w:rPr>
        <w:t xml:space="preserve"> </w:t>
      </w:r>
    </w:p>
    <w:p w14:paraId="617DC28C" w14:textId="50E813DA" w:rsidR="00EC7CC7" w:rsidRPr="007A489E" w:rsidRDefault="00EC7CC7" w:rsidP="00EC7CC7">
      <w:pPr>
        <w:ind w:left="200"/>
        <w:jc w:val="both"/>
        <w:rPr>
          <w:b/>
          <w:bCs/>
          <w:i/>
          <w:iCs/>
        </w:rPr>
      </w:pPr>
      <w:r w:rsidRPr="007A489E">
        <w:rPr>
          <w:b/>
          <w:bCs/>
          <w:i/>
          <w:iCs/>
        </w:rPr>
        <w:br/>
        <w:t>Ревизионная комиссия:</w:t>
      </w:r>
      <w:r w:rsidRPr="007A489E">
        <w:rPr>
          <w:b/>
          <w:bCs/>
          <w:i/>
          <w:iCs/>
        </w:rPr>
        <w:br/>
        <w:t>Ревизионная комиссия избирается на годовом общем собрании акционеров сроком на 1 год.</w:t>
      </w:r>
      <w:r w:rsidRPr="007A489E">
        <w:rPr>
          <w:b/>
          <w:bCs/>
          <w:i/>
          <w:iCs/>
        </w:rPr>
        <w:br/>
        <w:t>Срок полномочий члена ревизионной комиссии исчисляется с момента избрания его годовым общим собранием до момента избрания (переизбрания) следующим годовым собранием.</w:t>
      </w:r>
      <w:r w:rsidRPr="007A489E">
        <w:rPr>
          <w:b/>
          <w:bCs/>
          <w:i/>
          <w:iCs/>
        </w:rPr>
        <w:br/>
        <w:t>Количественный состав Ревизионной комиссии устанавливается 3 (три) человека.</w:t>
      </w:r>
      <w:r w:rsidRPr="007A489E">
        <w:rPr>
          <w:b/>
          <w:bCs/>
          <w:i/>
          <w:iCs/>
        </w:rPr>
        <w:br/>
        <w:t>Полномочия члена ревизионной комиссии могут быть прекращены досрочно решением общего собрания акционеров.</w:t>
      </w:r>
      <w:r w:rsidRPr="007A489E">
        <w:rPr>
          <w:b/>
          <w:bCs/>
          <w:i/>
          <w:iCs/>
        </w:rPr>
        <w:br/>
        <w:t>Членом ревизионной комиссии может быть как акционер, так и любое лицо, предложенное акционером. Член ревизионной комиссии Общества не может являться членом Совета директоров, членом Правления, Президентом или членом ликвидационной комиссии.</w:t>
      </w:r>
      <w:r w:rsidRPr="007A489E">
        <w:rPr>
          <w:b/>
          <w:bCs/>
          <w:i/>
          <w:iCs/>
        </w:rPr>
        <w:br/>
        <w:t>Проверка (ревизия) финансово-хозяйственной деятельности Общества осуществляется по итогам деятельности Общества за год. Проверка (ревизия) финансово-хозяйственной деятельности Общества осуществляется также во всякое время по инициативе:</w:t>
      </w:r>
      <w:r w:rsidRPr="007A489E">
        <w:rPr>
          <w:b/>
          <w:bCs/>
          <w:i/>
          <w:iCs/>
        </w:rPr>
        <w:br/>
        <w:t>- ревизионной комиссии Общества;</w:t>
      </w:r>
      <w:r w:rsidRPr="007A489E">
        <w:rPr>
          <w:b/>
          <w:bCs/>
          <w:i/>
          <w:iCs/>
        </w:rPr>
        <w:br/>
        <w:t>- по решению Общего собрания акционеров;</w:t>
      </w:r>
      <w:r w:rsidRPr="007A489E">
        <w:rPr>
          <w:b/>
          <w:bCs/>
          <w:i/>
          <w:iCs/>
        </w:rPr>
        <w:br/>
        <w:t>- по решению Совета директоров Общества;</w:t>
      </w:r>
      <w:r w:rsidRPr="007A489E">
        <w:rPr>
          <w:b/>
          <w:bCs/>
          <w:i/>
          <w:iCs/>
        </w:rPr>
        <w:br/>
        <w:t>- по требованию акционера (акционеров) Общества, владеющего в совокупности не менее чем 10 процентами голосующих акций Общества на дату предъявления требования.</w:t>
      </w:r>
      <w:r w:rsidRPr="007A489E">
        <w:rPr>
          <w:b/>
          <w:bCs/>
          <w:i/>
          <w:iCs/>
        </w:rPr>
        <w:br/>
        <w:t xml:space="preserve">По требованию члена ревизионной комиссии Общества лица, занимающие должности в органах управления Общества, обязаны представить документы о финансово- хозяйственной деятельности Общества. </w:t>
      </w:r>
      <w:r w:rsidRPr="007A489E">
        <w:rPr>
          <w:b/>
          <w:bCs/>
          <w:i/>
          <w:iCs/>
        </w:rPr>
        <w:br/>
        <w:t>Ревизионная комиссия Общества вправе потребовать созыва внеочередного общего собрания акционеров в порядке, предусмотренном Уставом Общества.</w:t>
      </w:r>
      <w:r w:rsidRPr="007A489E">
        <w:rPr>
          <w:b/>
          <w:bCs/>
          <w:i/>
          <w:iCs/>
        </w:rPr>
        <w:br/>
        <w:t>По итогам проверки финансово-хозяйственной деятельности Общества ревизионная комиссия Общества составляет заключение, в котором должны содержаться:</w:t>
      </w:r>
      <w:r w:rsidRPr="007A489E">
        <w:rPr>
          <w:b/>
          <w:bCs/>
          <w:i/>
          <w:iCs/>
        </w:rPr>
        <w:br/>
        <w:t xml:space="preserve"> - подтверждение достоверности данных, содержащихся в отчетах, и иных финансовых документах Общества;</w:t>
      </w:r>
      <w:r w:rsidRPr="007A489E">
        <w:rPr>
          <w:b/>
          <w:bCs/>
          <w:i/>
          <w:iCs/>
        </w:rPr>
        <w:br/>
        <w:t>- 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r w:rsidRPr="007A489E">
        <w:rPr>
          <w:b/>
          <w:bCs/>
          <w:i/>
          <w:iCs/>
        </w:rPr>
        <w:br/>
      </w:r>
      <w:r w:rsidRPr="007A489E">
        <w:rPr>
          <w:b/>
          <w:bCs/>
          <w:i/>
          <w:iCs/>
        </w:rPr>
        <w:br/>
        <w:t xml:space="preserve">Порядок деятельности Ревизионной комиссии определяется Положением о Ревизионной комиссии Общества, утвержденным решением годового общего собрания акционеров Эмитента от 23.06.2016 г. (протокол № 2-2016 от 27.06.2016 г.). Адрес страницы в сети Интернет, на которой в свободном доступе размещен текст его действующей редакции: http://www.rosinter.ru,  </w:t>
      </w:r>
    </w:p>
    <w:p w14:paraId="22FFB551" w14:textId="77777777" w:rsidR="00AB7F9D" w:rsidRDefault="00AB7F9D" w:rsidP="00AB7F9D">
      <w:pPr>
        <w:ind w:left="200"/>
        <w:jc w:val="both"/>
        <w:rPr>
          <w:b/>
          <w:bCs/>
          <w:i/>
          <w:iCs/>
        </w:rPr>
      </w:pPr>
    </w:p>
    <w:p w14:paraId="63F7454A" w14:textId="77777777" w:rsidR="00AB7F9D" w:rsidRDefault="00AB7F9D" w:rsidP="00AB7F9D">
      <w:pPr>
        <w:ind w:left="200"/>
        <w:jc w:val="both"/>
        <w:rPr>
          <w:bCs/>
          <w:iCs/>
        </w:rPr>
      </w:pPr>
      <w:r w:rsidRPr="00AB7F9D">
        <w:rPr>
          <w:bCs/>
          <w:iCs/>
        </w:rPr>
        <w:t>Сведения об организации системы управления рисками и внутреннего контроля за финансово-хозяйственной деятельностью эмитента:</w:t>
      </w:r>
    </w:p>
    <w:p w14:paraId="075C61B5" w14:textId="7E8B94E0" w:rsidR="003A0B72" w:rsidRPr="008E7451" w:rsidRDefault="003A0B72" w:rsidP="00AB7F9D">
      <w:pPr>
        <w:ind w:left="200"/>
        <w:jc w:val="both"/>
        <w:rPr>
          <w:b/>
          <w:bCs/>
          <w:i/>
          <w:iCs/>
        </w:rPr>
      </w:pPr>
      <w:r w:rsidRPr="008E7451">
        <w:rPr>
          <w:b/>
          <w:bCs/>
          <w:i/>
          <w:iCs/>
        </w:rPr>
        <w:t>В</w:t>
      </w:r>
      <w:r w:rsidR="008E7451">
        <w:rPr>
          <w:b/>
          <w:bCs/>
          <w:i/>
          <w:iCs/>
        </w:rPr>
        <w:t xml:space="preserve"> Г</w:t>
      </w:r>
      <w:r w:rsidRPr="008E7451">
        <w:rPr>
          <w:b/>
          <w:bCs/>
          <w:i/>
          <w:iCs/>
        </w:rPr>
        <w:t>руппе</w:t>
      </w:r>
      <w:r w:rsidR="008E7451">
        <w:rPr>
          <w:b/>
          <w:bCs/>
          <w:i/>
          <w:iCs/>
        </w:rPr>
        <w:t xml:space="preserve"> эмитента</w:t>
      </w:r>
      <w:r w:rsidRPr="008E7451">
        <w:rPr>
          <w:b/>
          <w:bCs/>
          <w:i/>
          <w:iCs/>
        </w:rPr>
        <w:t xml:space="preserve"> («Группа» - дочерние и зависимые юридические лица Общества, входящие в список его аффилированных лиц) </w:t>
      </w:r>
      <w:r w:rsidR="008E7451">
        <w:rPr>
          <w:b/>
          <w:bCs/>
          <w:i/>
          <w:iCs/>
        </w:rPr>
        <w:t>организована</w:t>
      </w:r>
      <w:r w:rsidRPr="008E7451">
        <w:rPr>
          <w:b/>
          <w:bCs/>
          <w:i/>
          <w:iCs/>
        </w:rPr>
        <w:t xml:space="preserve"> система управления рисками и внутреннего контроля. </w:t>
      </w:r>
    </w:p>
    <w:p w14:paraId="72FEBBBE" w14:textId="1193A1EE" w:rsidR="003A0B72" w:rsidRPr="00AB7F9D" w:rsidRDefault="003A0B72" w:rsidP="003A0B72">
      <w:pPr>
        <w:ind w:left="200"/>
        <w:jc w:val="both"/>
        <w:rPr>
          <w:b/>
          <w:bCs/>
          <w:i/>
          <w:iCs/>
        </w:rPr>
      </w:pPr>
      <w:r w:rsidRPr="00AB7F9D">
        <w:rPr>
          <w:b/>
          <w:bCs/>
          <w:i/>
          <w:iCs/>
        </w:rPr>
        <w:t xml:space="preserve">Система управления рисками и внутреннего контроля (далее - СВКиУР) создана и направлена на </w:t>
      </w:r>
      <w:r w:rsidRPr="00AB7F9D">
        <w:rPr>
          <w:b/>
          <w:bCs/>
          <w:i/>
          <w:iCs/>
        </w:rPr>
        <w:lastRenderedPageBreak/>
        <w:t>обеспечение достижения стратегических целей Общества и его Группы, обеспечение роста стоимости бизнеса при соблюдении баланса интересов всех заинтересованных сторон и риск-аппетита участников отношений.</w:t>
      </w:r>
    </w:p>
    <w:p w14:paraId="31754E01" w14:textId="77777777" w:rsidR="003A0B72" w:rsidRPr="00AB7F9D" w:rsidRDefault="003A0B72" w:rsidP="003A0B72">
      <w:pPr>
        <w:ind w:left="200"/>
        <w:jc w:val="both"/>
        <w:rPr>
          <w:b/>
          <w:bCs/>
          <w:i/>
          <w:iCs/>
        </w:rPr>
      </w:pPr>
      <w:r w:rsidRPr="00AB7F9D">
        <w:rPr>
          <w:b/>
          <w:bCs/>
          <w:i/>
          <w:iCs/>
        </w:rPr>
        <w:t>Основными целями  СВКиУР являются:</w:t>
      </w:r>
    </w:p>
    <w:p w14:paraId="7C3E3814" w14:textId="77777777" w:rsidR="003A0B72" w:rsidRPr="00AB7F9D" w:rsidRDefault="003A0B72" w:rsidP="003A0B72">
      <w:pPr>
        <w:ind w:left="200"/>
        <w:jc w:val="both"/>
        <w:rPr>
          <w:b/>
          <w:bCs/>
          <w:i/>
          <w:iCs/>
        </w:rPr>
      </w:pPr>
      <w:r w:rsidRPr="00AB7F9D">
        <w:rPr>
          <w:b/>
          <w:bCs/>
          <w:i/>
          <w:iCs/>
        </w:rPr>
        <w:t>- обеспечение реализации планов развития Общества и его Группы;</w:t>
      </w:r>
    </w:p>
    <w:p w14:paraId="79FA4E8C" w14:textId="77777777" w:rsidR="003A0B72" w:rsidRPr="00AB7F9D" w:rsidRDefault="003A0B72" w:rsidP="003A0B72">
      <w:pPr>
        <w:ind w:left="200"/>
        <w:jc w:val="both"/>
        <w:rPr>
          <w:b/>
          <w:bCs/>
          <w:i/>
          <w:iCs/>
        </w:rPr>
      </w:pPr>
      <w:r w:rsidRPr="00AB7F9D">
        <w:rPr>
          <w:b/>
          <w:bCs/>
          <w:i/>
          <w:iCs/>
        </w:rPr>
        <w:t>- сохранение и эффективное использование ресурсов и потенциала Общества и Группы, обеспечение непрерывности их деятельности;</w:t>
      </w:r>
    </w:p>
    <w:p w14:paraId="12A457A9" w14:textId="77777777" w:rsidR="003A0B72" w:rsidRPr="00AB7F9D" w:rsidRDefault="003A0B72" w:rsidP="003A0B72">
      <w:pPr>
        <w:ind w:left="200"/>
        <w:jc w:val="both"/>
        <w:rPr>
          <w:b/>
          <w:bCs/>
          <w:i/>
          <w:iCs/>
        </w:rPr>
      </w:pPr>
      <w:r w:rsidRPr="00AB7F9D">
        <w:rPr>
          <w:b/>
          <w:bCs/>
          <w:i/>
          <w:iCs/>
        </w:rPr>
        <w:t>- своевременная адаптация Общества и Группы к изменениям во внутренней и внешней среде;</w:t>
      </w:r>
    </w:p>
    <w:p w14:paraId="45C3992E" w14:textId="77777777" w:rsidR="003A0B72" w:rsidRPr="00AB7F9D" w:rsidRDefault="003A0B72" w:rsidP="003A0B72">
      <w:pPr>
        <w:ind w:left="200"/>
        <w:jc w:val="both"/>
        <w:rPr>
          <w:b/>
          <w:bCs/>
          <w:i/>
          <w:iCs/>
        </w:rPr>
      </w:pPr>
      <w:r w:rsidRPr="00AB7F9D">
        <w:rPr>
          <w:b/>
          <w:bCs/>
          <w:i/>
          <w:iCs/>
        </w:rPr>
        <w:t>- обеспечение достижения утвержденных КПЭ, финансовой устойчивости и стабильного развития Общества и Группы.</w:t>
      </w:r>
    </w:p>
    <w:p w14:paraId="7BD848AF" w14:textId="77777777" w:rsidR="003A0B72" w:rsidRPr="00AB7F9D" w:rsidRDefault="003A0B72" w:rsidP="003A0B72">
      <w:pPr>
        <w:ind w:left="200"/>
        <w:jc w:val="both"/>
        <w:rPr>
          <w:b/>
          <w:bCs/>
          <w:i/>
          <w:iCs/>
        </w:rPr>
      </w:pPr>
      <w:r w:rsidRPr="00AB7F9D">
        <w:rPr>
          <w:b/>
          <w:bCs/>
          <w:i/>
          <w:iCs/>
        </w:rPr>
        <w:t>Основными функциями СВКиУР являются:</w:t>
      </w:r>
    </w:p>
    <w:p w14:paraId="33694CA6" w14:textId="77777777" w:rsidR="003A0B72" w:rsidRPr="00AB7F9D" w:rsidRDefault="003A0B72" w:rsidP="003A0B72">
      <w:pPr>
        <w:ind w:left="200"/>
        <w:jc w:val="both"/>
        <w:rPr>
          <w:b/>
          <w:bCs/>
          <w:i/>
          <w:iCs/>
        </w:rPr>
      </w:pPr>
      <w:r w:rsidRPr="00AB7F9D">
        <w:rPr>
          <w:b/>
          <w:bCs/>
          <w:i/>
          <w:iCs/>
        </w:rPr>
        <w:t>- контроль соблюдения Обществом и Группой требований нормативных актов Российской Федерации и локальных нормативных актов;</w:t>
      </w:r>
    </w:p>
    <w:p w14:paraId="69AE4582" w14:textId="77777777" w:rsidR="003A0B72" w:rsidRPr="00AB7F9D" w:rsidRDefault="003A0B72" w:rsidP="003A0B72">
      <w:pPr>
        <w:ind w:left="200"/>
        <w:jc w:val="both"/>
        <w:rPr>
          <w:b/>
          <w:bCs/>
          <w:i/>
          <w:iCs/>
        </w:rPr>
      </w:pPr>
      <w:r w:rsidRPr="00AB7F9D">
        <w:rPr>
          <w:b/>
          <w:bCs/>
          <w:i/>
          <w:iCs/>
        </w:rPr>
        <w:t>- построение эффективно функционирующей системы  внутреннего контроля и управления рисками;</w:t>
      </w:r>
    </w:p>
    <w:p w14:paraId="5DAD77D2" w14:textId="77777777" w:rsidR="003A0B72" w:rsidRPr="00AB7F9D" w:rsidRDefault="003A0B72" w:rsidP="003A0B72">
      <w:pPr>
        <w:ind w:left="200"/>
        <w:jc w:val="both"/>
        <w:rPr>
          <w:b/>
          <w:bCs/>
          <w:i/>
          <w:iCs/>
        </w:rPr>
      </w:pPr>
      <w:r w:rsidRPr="00AB7F9D">
        <w:rPr>
          <w:b/>
          <w:bCs/>
          <w:i/>
          <w:iCs/>
        </w:rPr>
        <w:t xml:space="preserve">- своевременное и полное информационно-аналитическое обеспечение процесса принятия управленческих решений и бизнес-планирования; </w:t>
      </w:r>
    </w:p>
    <w:p w14:paraId="62DAAD32" w14:textId="77777777" w:rsidR="003A0B72" w:rsidRPr="00AB7F9D" w:rsidRDefault="003A0B72" w:rsidP="003A0B72">
      <w:pPr>
        <w:ind w:left="200"/>
        <w:jc w:val="both"/>
        <w:rPr>
          <w:b/>
          <w:bCs/>
          <w:i/>
          <w:iCs/>
        </w:rPr>
      </w:pPr>
      <w:r w:rsidRPr="00AB7F9D">
        <w:rPr>
          <w:b/>
          <w:bCs/>
          <w:i/>
          <w:iCs/>
        </w:rPr>
        <w:t>- обеспечение эффективности процессов распределения и использования ресурсов Общества (Группы) и их  соответствия  принципам внутреннего контроля и управления рисками;</w:t>
      </w:r>
    </w:p>
    <w:p w14:paraId="7A33454E" w14:textId="77777777" w:rsidR="003A0B72" w:rsidRPr="00AB7F9D" w:rsidRDefault="003A0B72" w:rsidP="003A0B72">
      <w:pPr>
        <w:ind w:left="200"/>
        <w:jc w:val="both"/>
        <w:rPr>
          <w:b/>
          <w:bCs/>
          <w:i/>
          <w:iCs/>
        </w:rPr>
      </w:pPr>
      <w:r w:rsidRPr="00AB7F9D">
        <w:rPr>
          <w:b/>
          <w:bCs/>
          <w:i/>
          <w:iCs/>
        </w:rPr>
        <w:t>- совершенствование методов воздействия на риски и минимизация последствий реализованных рисков.</w:t>
      </w:r>
    </w:p>
    <w:p w14:paraId="1BF6C1FE" w14:textId="77777777" w:rsidR="003A0B72" w:rsidRPr="00AB7F9D" w:rsidRDefault="003A0B72" w:rsidP="003A0B72">
      <w:pPr>
        <w:ind w:left="200"/>
        <w:jc w:val="both"/>
        <w:rPr>
          <w:b/>
          <w:bCs/>
          <w:i/>
          <w:iCs/>
        </w:rPr>
      </w:pPr>
    </w:p>
    <w:p w14:paraId="647CDC1A" w14:textId="77777777" w:rsidR="003A0B72" w:rsidRPr="00AB7F9D" w:rsidRDefault="003A0B72" w:rsidP="003A0B72">
      <w:pPr>
        <w:ind w:left="200"/>
        <w:jc w:val="both"/>
        <w:rPr>
          <w:b/>
          <w:bCs/>
          <w:i/>
          <w:iCs/>
        </w:rPr>
      </w:pPr>
      <w:r w:rsidRPr="00AB7F9D">
        <w:rPr>
          <w:b/>
          <w:bCs/>
          <w:i/>
          <w:iCs/>
        </w:rPr>
        <w:t xml:space="preserve">Принципы СВКиУР: </w:t>
      </w:r>
    </w:p>
    <w:p w14:paraId="2514BF71" w14:textId="77777777" w:rsidR="003A0B72" w:rsidRPr="00AB7F9D" w:rsidRDefault="003A0B72" w:rsidP="003A0B72">
      <w:pPr>
        <w:ind w:left="200"/>
        <w:jc w:val="both"/>
        <w:rPr>
          <w:b/>
          <w:bCs/>
          <w:i/>
          <w:iCs/>
        </w:rPr>
      </w:pPr>
      <w:r w:rsidRPr="00AB7F9D">
        <w:rPr>
          <w:b/>
          <w:bCs/>
          <w:i/>
          <w:iCs/>
        </w:rPr>
        <w:t>- Принцип соответствия стратегии;</w:t>
      </w:r>
    </w:p>
    <w:p w14:paraId="28011E68" w14:textId="77777777" w:rsidR="003A0B72" w:rsidRPr="00AB7F9D" w:rsidRDefault="003A0B72" w:rsidP="003A0B72">
      <w:pPr>
        <w:ind w:left="200"/>
        <w:jc w:val="both"/>
        <w:rPr>
          <w:b/>
          <w:bCs/>
          <w:i/>
          <w:iCs/>
        </w:rPr>
      </w:pPr>
      <w:r w:rsidRPr="00AB7F9D">
        <w:rPr>
          <w:b/>
          <w:bCs/>
          <w:i/>
          <w:iCs/>
        </w:rPr>
        <w:t>- Принцип приоритизации;</w:t>
      </w:r>
    </w:p>
    <w:p w14:paraId="4DF832C7" w14:textId="77777777" w:rsidR="003A0B72" w:rsidRPr="00AB7F9D" w:rsidRDefault="003A0B72" w:rsidP="003A0B72">
      <w:pPr>
        <w:ind w:left="200"/>
        <w:jc w:val="both"/>
        <w:rPr>
          <w:b/>
          <w:bCs/>
          <w:i/>
          <w:iCs/>
        </w:rPr>
      </w:pPr>
      <w:r w:rsidRPr="00AB7F9D">
        <w:rPr>
          <w:b/>
          <w:bCs/>
          <w:i/>
          <w:iCs/>
        </w:rPr>
        <w:t>- Принцип адресной ответственности;</w:t>
      </w:r>
    </w:p>
    <w:p w14:paraId="45C0E292" w14:textId="77777777" w:rsidR="003A0B72" w:rsidRPr="00AB7F9D" w:rsidRDefault="003A0B72" w:rsidP="003A0B72">
      <w:pPr>
        <w:ind w:left="200"/>
        <w:jc w:val="both"/>
        <w:rPr>
          <w:b/>
          <w:bCs/>
          <w:i/>
          <w:iCs/>
        </w:rPr>
      </w:pPr>
      <w:r w:rsidRPr="00AB7F9D">
        <w:rPr>
          <w:b/>
          <w:bCs/>
          <w:i/>
          <w:iCs/>
        </w:rPr>
        <w:t>- Принцип разделения обязанностей;</w:t>
      </w:r>
    </w:p>
    <w:p w14:paraId="13C0D28F" w14:textId="77777777" w:rsidR="003A0B72" w:rsidRPr="00AB7F9D" w:rsidRDefault="003A0B72" w:rsidP="003A0B72">
      <w:pPr>
        <w:ind w:left="200"/>
        <w:jc w:val="both"/>
        <w:rPr>
          <w:b/>
          <w:bCs/>
          <w:i/>
          <w:iCs/>
        </w:rPr>
      </w:pPr>
      <w:r w:rsidRPr="00AB7F9D">
        <w:rPr>
          <w:b/>
          <w:bCs/>
          <w:i/>
          <w:iCs/>
        </w:rPr>
        <w:t xml:space="preserve">- Принцип непрерывности и поступательности; </w:t>
      </w:r>
    </w:p>
    <w:p w14:paraId="675A716B" w14:textId="77777777" w:rsidR="003A0B72" w:rsidRPr="00AB7F9D" w:rsidRDefault="003A0B72" w:rsidP="003A0B72">
      <w:pPr>
        <w:ind w:left="200"/>
        <w:jc w:val="both"/>
        <w:rPr>
          <w:b/>
          <w:bCs/>
          <w:i/>
          <w:iCs/>
        </w:rPr>
      </w:pPr>
      <w:r w:rsidRPr="00AB7F9D">
        <w:rPr>
          <w:b/>
          <w:bCs/>
          <w:i/>
          <w:iCs/>
        </w:rPr>
        <w:t>- Принцип экономической целесообразности и эффективности;</w:t>
      </w:r>
    </w:p>
    <w:p w14:paraId="13BDFBED" w14:textId="77777777" w:rsidR="003A0B72" w:rsidRPr="00AB7F9D" w:rsidRDefault="003A0B72" w:rsidP="003A0B72">
      <w:pPr>
        <w:ind w:left="200"/>
        <w:jc w:val="both"/>
        <w:rPr>
          <w:b/>
          <w:bCs/>
          <w:i/>
          <w:iCs/>
        </w:rPr>
      </w:pPr>
      <w:r w:rsidRPr="00AB7F9D">
        <w:rPr>
          <w:b/>
          <w:bCs/>
          <w:i/>
          <w:iCs/>
        </w:rPr>
        <w:t>- Принцип оптимальности;</w:t>
      </w:r>
    </w:p>
    <w:p w14:paraId="7A7675B5" w14:textId="77777777" w:rsidR="003A0B72" w:rsidRPr="00AB7F9D" w:rsidRDefault="003A0B72" w:rsidP="003A0B72">
      <w:pPr>
        <w:ind w:left="200"/>
        <w:jc w:val="both"/>
        <w:rPr>
          <w:b/>
          <w:bCs/>
          <w:i/>
          <w:iCs/>
        </w:rPr>
      </w:pPr>
      <w:r w:rsidRPr="00AB7F9D">
        <w:rPr>
          <w:b/>
          <w:bCs/>
          <w:i/>
          <w:iCs/>
        </w:rPr>
        <w:t>- Принцип информированности;</w:t>
      </w:r>
    </w:p>
    <w:p w14:paraId="2D8E8CF4" w14:textId="77777777" w:rsidR="003A0B72" w:rsidRPr="00AB7F9D" w:rsidRDefault="003A0B72" w:rsidP="003A0B72">
      <w:pPr>
        <w:ind w:left="200"/>
        <w:jc w:val="both"/>
        <w:rPr>
          <w:b/>
          <w:bCs/>
          <w:i/>
          <w:iCs/>
        </w:rPr>
      </w:pPr>
      <w:r w:rsidRPr="00AB7F9D">
        <w:rPr>
          <w:b/>
          <w:bCs/>
          <w:i/>
          <w:iCs/>
        </w:rPr>
        <w:t xml:space="preserve">- Принцип интеграции. </w:t>
      </w:r>
    </w:p>
    <w:p w14:paraId="50C22B34" w14:textId="77777777" w:rsidR="003A0B72" w:rsidRPr="00AB7F9D" w:rsidRDefault="003A0B72" w:rsidP="003A0B72">
      <w:pPr>
        <w:ind w:left="200"/>
        <w:jc w:val="both"/>
        <w:rPr>
          <w:b/>
          <w:bCs/>
          <w:i/>
          <w:iCs/>
        </w:rPr>
      </w:pPr>
    </w:p>
    <w:p w14:paraId="44005D6E" w14:textId="77777777" w:rsidR="003A0B72" w:rsidRPr="00AB7F9D" w:rsidRDefault="003A0B72" w:rsidP="003A0B72">
      <w:pPr>
        <w:ind w:left="200"/>
        <w:jc w:val="both"/>
        <w:rPr>
          <w:b/>
          <w:bCs/>
          <w:i/>
          <w:iCs/>
        </w:rPr>
      </w:pPr>
      <w:r w:rsidRPr="00AB7F9D">
        <w:rPr>
          <w:b/>
          <w:bCs/>
          <w:i/>
          <w:iCs/>
        </w:rPr>
        <w:t>Единая инфраструктура интегрированного управления рисками, включает в себя: работающие в согласованном режиме органы/подразделения Общества (Группы); методологию и базу внутренних документов; процессы и процедуры.</w:t>
      </w:r>
    </w:p>
    <w:p w14:paraId="5D0D223F" w14:textId="77777777" w:rsidR="003A0B72" w:rsidRPr="00AB7F9D" w:rsidRDefault="003A0B72" w:rsidP="003A0B72">
      <w:pPr>
        <w:ind w:left="200"/>
        <w:jc w:val="both"/>
        <w:rPr>
          <w:b/>
          <w:bCs/>
          <w:i/>
          <w:iCs/>
        </w:rPr>
      </w:pPr>
      <w:r w:rsidRPr="00AB7F9D">
        <w:rPr>
          <w:b/>
          <w:bCs/>
          <w:i/>
          <w:iCs/>
        </w:rPr>
        <w:t>Совет директоров Общества утверждает внутренние документы Общества, в которых определяет принципы и подходы к организации системы управления рисками и внутреннего контроля.</w:t>
      </w:r>
    </w:p>
    <w:p w14:paraId="5BE7AA32" w14:textId="77777777" w:rsidR="003A0B72" w:rsidRPr="00AB7F9D" w:rsidRDefault="003A0B72" w:rsidP="003A0B72">
      <w:pPr>
        <w:ind w:left="200"/>
        <w:jc w:val="both"/>
        <w:rPr>
          <w:b/>
          <w:bCs/>
          <w:i/>
          <w:iCs/>
        </w:rPr>
      </w:pPr>
      <w:r w:rsidRPr="00AB7F9D">
        <w:rPr>
          <w:b/>
          <w:bCs/>
          <w:i/>
          <w:iCs/>
        </w:rPr>
        <w:t>Исполнительные органы Общества (Группы) обеспечивают ее создание и эффективное функционирование.</w:t>
      </w:r>
    </w:p>
    <w:p w14:paraId="61791BCD" w14:textId="77777777" w:rsidR="003A0B72" w:rsidRPr="00AB7F9D" w:rsidRDefault="003A0B72" w:rsidP="003A0B72">
      <w:pPr>
        <w:ind w:left="200"/>
        <w:jc w:val="both"/>
        <w:rPr>
          <w:b/>
          <w:bCs/>
          <w:i/>
          <w:iCs/>
        </w:rPr>
      </w:pPr>
      <w:r w:rsidRPr="00AB7F9D">
        <w:rPr>
          <w:b/>
          <w:bCs/>
          <w:i/>
          <w:iCs/>
        </w:rPr>
        <w:t>Подразделение Общества (Группы), отвечающее за управление рисками, устанавливает единую политику и стандарты по корпоративному управлению рисками, осуществляет действий владельцев рисков по управлению рисками и соблюдению корпоративных процедур.</w:t>
      </w:r>
    </w:p>
    <w:p w14:paraId="7E2C66EE" w14:textId="77777777" w:rsidR="003A0B72" w:rsidRPr="00AB7F9D" w:rsidRDefault="003A0B72" w:rsidP="003A0B72">
      <w:pPr>
        <w:ind w:left="200"/>
        <w:jc w:val="both"/>
        <w:rPr>
          <w:b/>
          <w:bCs/>
          <w:i/>
          <w:iCs/>
        </w:rPr>
      </w:pPr>
      <w:r w:rsidRPr="00AB7F9D">
        <w:rPr>
          <w:b/>
          <w:bCs/>
          <w:i/>
          <w:iCs/>
        </w:rPr>
        <w:t xml:space="preserve">Общество (Группа) использует системный подход к организации деятельности в области внутреннего контроля и управления рисками для обеспечения минимизации рисков и их мониторинга, создания действенных контрольных процедур с учетом изменений во внешней и внутренней среде. </w:t>
      </w:r>
    </w:p>
    <w:p w14:paraId="23D60A90" w14:textId="77777777" w:rsidR="003A0B72" w:rsidRPr="00AB7F9D" w:rsidRDefault="003A0B72" w:rsidP="003A0B72">
      <w:pPr>
        <w:ind w:left="200"/>
        <w:jc w:val="both"/>
        <w:rPr>
          <w:b/>
          <w:bCs/>
          <w:i/>
          <w:iCs/>
        </w:rPr>
      </w:pPr>
      <w:r w:rsidRPr="00AB7F9D">
        <w:rPr>
          <w:b/>
          <w:bCs/>
          <w:i/>
          <w:iCs/>
        </w:rPr>
        <w:t>СВКиУР Общества представляет собой следующих компонентов процесса внутреннего контроля и управления рисками, интегрированных в систему управления Общества (Группы):</w:t>
      </w:r>
    </w:p>
    <w:p w14:paraId="6560013D" w14:textId="77777777" w:rsidR="003A0B72" w:rsidRPr="00AB7F9D" w:rsidRDefault="003A0B72" w:rsidP="003A0B72">
      <w:pPr>
        <w:ind w:left="200"/>
        <w:jc w:val="both"/>
        <w:rPr>
          <w:b/>
          <w:bCs/>
          <w:i/>
          <w:iCs/>
        </w:rPr>
      </w:pPr>
      <w:r w:rsidRPr="00AB7F9D">
        <w:rPr>
          <w:b/>
          <w:bCs/>
          <w:i/>
          <w:iCs/>
        </w:rPr>
        <w:t>- внутренняя (контрольная) среда;</w:t>
      </w:r>
    </w:p>
    <w:p w14:paraId="2F1C7394" w14:textId="77777777" w:rsidR="003A0B72" w:rsidRPr="00AB7F9D" w:rsidRDefault="003A0B72" w:rsidP="003A0B72">
      <w:pPr>
        <w:ind w:left="200"/>
        <w:jc w:val="both"/>
        <w:rPr>
          <w:b/>
          <w:bCs/>
          <w:i/>
          <w:iCs/>
        </w:rPr>
      </w:pPr>
      <w:r w:rsidRPr="00AB7F9D">
        <w:rPr>
          <w:b/>
          <w:bCs/>
          <w:i/>
          <w:iCs/>
        </w:rPr>
        <w:t>- постановка целей;</w:t>
      </w:r>
    </w:p>
    <w:p w14:paraId="718AB640" w14:textId="77777777" w:rsidR="003A0B72" w:rsidRPr="00AB7F9D" w:rsidRDefault="003A0B72" w:rsidP="003A0B72">
      <w:pPr>
        <w:ind w:left="200"/>
        <w:jc w:val="both"/>
        <w:rPr>
          <w:b/>
          <w:bCs/>
          <w:i/>
          <w:iCs/>
        </w:rPr>
      </w:pPr>
      <w:r w:rsidRPr="00AB7F9D">
        <w:rPr>
          <w:b/>
          <w:bCs/>
          <w:i/>
          <w:iCs/>
        </w:rPr>
        <w:t>- выявление рисков;</w:t>
      </w:r>
    </w:p>
    <w:p w14:paraId="717EAC02" w14:textId="77777777" w:rsidR="003A0B72" w:rsidRPr="00AB7F9D" w:rsidRDefault="003A0B72" w:rsidP="003A0B72">
      <w:pPr>
        <w:ind w:left="200"/>
        <w:jc w:val="both"/>
        <w:rPr>
          <w:b/>
          <w:bCs/>
          <w:i/>
          <w:iCs/>
        </w:rPr>
      </w:pPr>
      <w:r w:rsidRPr="00AB7F9D">
        <w:rPr>
          <w:b/>
          <w:bCs/>
          <w:i/>
          <w:iCs/>
        </w:rPr>
        <w:t>- оценка рисков;</w:t>
      </w:r>
    </w:p>
    <w:p w14:paraId="2399C52F" w14:textId="77777777" w:rsidR="003A0B72" w:rsidRPr="00AB7F9D" w:rsidRDefault="003A0B72" w:rsidP="003A0B72">
      <w:pPr>
        <w:ind w:left="200"/>
        <w:jc w:val="both"/>
        <w:rPr>
          <w:b/>
          <w:bCs/>
          <w:i/>
          <w:iCs/>
        </w:rPr>
      </w:pPr>
      <w:r w:rsidRPr="00AB7F9D">
        <w:rPr>
          <w:b/>
          <w:bCs/>
          <w:i/>
          <w:iCs/>
        </w:rPr>
        <w:t>- воздействие на риск (реагирование на риск);</w:t>
      </w:r>
    </w:p>
    <w:p w14:paraId="5D2E6AAC" w14:textId="77777777" w:rsidR="003A0B72" w:rsidRPr="00AB7F9D" w:rsidRDefault="003A0B72" w:rsidP="003A0B72">
      <w:pPr>
        <w:ind w:left="200"/>
        <w:jc w:val="both"/>
        <w:rPr>
          <w:b/>
          <w:bCs/>
          <w:i/>
          <w:iCs/>
        </w:rPr>
      </w:pPr>
      <w:r w:rsidRPr="00AB7F9D">
        <w:rPr>
          <w:b/>
          <w:bCs/>
          <w:i/>
          <w:iCs/>
        </w:rPr>
        <w:t>- контроль рисков и методы управления ими;</w:t>
      </w:r>
    </w:p>
    <w:p w14:paraId="58BF3714" w14:textId="77777777" w:rsidR="003A0B72" w:rsidRPr="00AB7F9D" w:rsidRDefault="003A0B72" w:rsidP="003A0B72">
      <w:pPr>
        <w:ind w:left="200"/>
        <w:jc w:val="both"/>
        <w:rPr>
          <w:b/>
          <w:bCs/>
          <w:i/>
          <w:iCs/>
        </w:rPr>
      </w:pPr>
      <w:r w:rsidRPr="00AB7F9D">
        <w:rPr>
          <w:b/>
          <w:bCs/>
          <w:i/>
          <w:iCs/>
        </w:rPr>
        <w:t>- информация и коммуникации;</w:t>
      </w:r>
    </w:p>
    <w:p w14:paraId="3AB0D800" w14:textId="77777777" w:rsidR="003A0B72" w:rsidRPr="00AB7F9D" w:rsidRDefault="003A0B72" w:rsidP="003A0B72">
      <w:pPr>
        <w:ind w:left="200"/>
        <w:jc w:val="both"/>
        <w:rPr>
          <w:b/>
          <w:bCs/>
          <w:i/>
          <w:iCs/>
        </w:rPr>
      </w:pPr>
      <w:r w:rsidRPr="00AB7F9D">
        <w:rPr>
          <w:b/>
          <w:bCs/>
          <w:i/>
          <w:iCs/>
        </w:rPr>
        <w:t>- мониторинг;</w:t>
      </w:r>
    </w:p>
    <w:p w14:paraId="2D5B5AC2" w14:textId="77777777" w:rsidR="003A0B72" w:rsidRPr="00AB7F9D" w:rsidRDefault="003A0B72" w:rsidP="003A0B72">
      <w:pPr>
        <w:ind w:left="200"/>
        <w:jc w:val="both"/>
        <w:rPr>
          <w:b/>
          <w:bCs/>
          <w:i/>
          <w:iCs/>
        </w:rPr>
      </w:pPr>
      <w:r w:rsidRPr="00AB7F9D">
        <w:rPr>
          <w:b/>
          <w:bCs/>
          <w:i/>
          <w:iCs/>
        </w:rPr>
        <w:t>- культура управления рисками и системой внутреннего контроля.</w:t>
      </w:r>
    </w:p>
    <w:p w14:paraId="49ABB6EA" w14:textId="274D50C1" w:rsidR="003A0B72" w:rsidRPr="00FA223D" w:rsidRDefault="003A0B72" w:rsidP="003A0B72">
      <w:pPr>
        <w:ind w:left="200"/>
        <w:jc w:val="both"/>
        <w:rPr>
          <w:rStyle w:val="ac"/>
          <w:b/>
          <w:bCs/>
          <w:i/>
          <w:iCs/>
        </w:rPr>
      </w:pPr>
      <w:r w:rsidRPr="002D7A89">
        <w:rPr>
          <w:bCs/>
          <w:iCs/>
        </w:rPr>
        <w:t xml:space="preserve">Эмитентом утвержден (одобрен) внутренний документ </w:t>
      </w:r>
      <w:r w:rsidRPr="00FA223D">
        <w:rPr>
          <w:bCs/>
          <w:iCs/>
        </w:rPr>
        <w:t>об организации системы управления рисками и внутреннего контроля</w:t>
      </w:r>
      <w:r>
        <w:rPr>
          <w:bCs/>
          <w:iCs/>
        </w:rPr>
        <w:t xml:space="preserve">: </w:t>
      </w:r>
      <w:r w:rsidRPr="002D7A89">
        <w:rPr>
          <w:b/>
          <w:bCs/>
          <w:i/>
          <w:iCs/>
        </w:rPr>
        <w:t xml:space="preserve">Положение </w:t>
      </w:r>
      <w:r w:rsidRPr="00FA223D">
        <w:rPr>
          <w:b/>
          <w:bCs/>
          <w:i/>
          <w:iCs/>
        </w:rPr>
        <w:t xml:space="preserve">о политике внутреннего контроля и управления рисками ПАО </w:t>
      </w:r>
      <w:r>
        <w:rPr>
          <w:b/>
          <w:bCs/>
          <w:i/>
          <w:iCs/>
        </w:rPr>
        <w:lastRenderedPageBreak/>
        <w:t xml:space="preserve">«РОСИНТЕР РЕСТОРАНТС ХОЛДИНГ» </w:t>
      </w:r>
      <w:r w:rsidRPr="002D7A89">
        <w:rPr>
          <w:b/>
          <w:bCs/>
          <w:i/>
          <w:iCs/>
        </w:rPr>
        <w:t xml:space="preserve">утверждено решением Совета директоров </w:t>
      </w:r>
      <w:r>
        <w:rPr>
          <w:b/>
          <w:bCs/>
          <w:i/>
          <w:iCs/>
        </w:rPr>
        <w:t>13</w:t>
      </w:r>
      <w:r w:rsidRPr="002D7A89">
        <w:rPr>
          <w:b/>
          <w:bCs/>
          <w:i/>
          <w:iCs/>
        </w:rPr>
        <w:t>.</w:t>
      </w:r>
      <w:r>
        <w:rPr>
          <w:b/>
          <w:bCs/>
          <w:i/>
          <w:iCs/>
        </w:rPr>
        <w:t>12</w:t>
      </w:r>
      <w:r w:rsidRPr="002D7A89">
        <w:rPr>
          <w:b/>
          <w:bCs/>
          <w:i/>
          <w:iCs/>
        </w:rPr>
        <w:t>.201</w:t>
      </w:r>
      <w:r>
        <w:rPr>
          <w:b/>
          <w:bCs/>
          <w:i/>
          <w:iCs/>
        </w:rPr>
        <w:t>8</w:t>
      </w:r>
      <w:r w:rsidRPr="002D7A89">
        <w:rPr>
          <w:b/>
          <w:bCs/>
          <w:i/>
          <w:iCs/>
        </w:rPr>
        <w:t xml:space="preserve"> г. (Протокол № 9/СД - 201</w:t>
      </w:r>
      <w:r>
        <w:rPr>
          <w:b/>
          <w:bCs/>
          <w:i/>
          <w:iCs/>
        </w:rPr>
        <w:t>8</w:t>
      </w:r>
      <w:r w:rsidRPr="002D7A89">
        <w:rPr>
          <w:b/>
          <w:bCs/>
          <w:i/>
          <w:iCs/>
        </w:rPr>
        <w:t xml:space="preserve"> от 14 </w:t>
      </w:r>
      <w:r>
        <w:rPr>
          <w:b/>
          <w:bCs/>
          <w:i/>
          <w:iCs/>
        </w:rPr>
        <w:t>декабря 2018</w:t>
      </w:r>
      <w:r w:rsidRPr="002D7A89">
        <w:rPr>
          <w:b/>
          <w:bCs/>
          <w:i/>
          <w:iCs/>
        </w:rPr>
        <w:t xml:space="preserve"> г.).</w:t>
      </w:r>
      <w:r w:rsidRPr="00FA223D">
        <w:t xml:space="preserve"> </w:t>
      </w:r>
      <w:r w:rsidRPr="00FA223D">
        <w:rPr>
          <w:b/>
          <w:bCs/>
          <w:i/>
          <w:iCs/>
        </w:rPr>
        <w:t xml:space="preserve">Адрес страницы в сети Интернет, на которой в свободном доступе размещен текст его действующей редакции: </w:t>
      </w:r>
      <w:r w:rsidRPr="00FA223D">
        <w:rPr>
          <w:rStyle w:val="ac"/>
        </w:rPr>
        <w:t>http://www.rosinter.ru</w:t>
      </w:r>
      <w:r>
        <w:rPr>
          <w:rStyle w:val="ac"/>
        </w:rPr>
        <w:t>.</w:t>
      </w:r>
    </w:p>
    <w:p w14:paraId="5B95089F" w14:textId="77777777" w:rsidR="003A0B72" w:rsidRDefault="003A0B72" w:rsidP="003A0B72">
      <w:pPr>
        <w:ind w:left="200"/>
        <w:jc w:val="both"/>
        <w:rPr>
          <w:b/>
          <w:bCs/>
          <w:i/>
          <w:iCs/>
        </w:rPr>
      </w:pPr>
    </w:p>
    <w:p w14:paraId="2A4EB8A1" w14:textId="77777777" w:rsidR="003A0B72" w:rsidRPr="001604AB" w:rsidRDefault="003A0B72" w:rsidP="003A0B72">
      <w:pPr>
        <w:ind w:left="200"/>
        <w:jc w:val="both"/>
      </w:pPr>
      <w:r w:rsidRPr="001604AB">
        <w:t>Информация о наличии комитета по аудиту совета директоров (наблюдательного совета) эмитента, его функциях, персональном и количественном составе:</w:t>
      </w:r>
    </w:p>
    <w:p w14:paraId="290DCC7C" w14:textId="77777777" w:rsidR="003A0B72" w:rsidRDefault="003A0B72" w:rsidP="003A0B72">
      <w:pPr>
        <w:ind w:left="200"/>
        <w:jc w:val="both"/>
        <w:rPr>
          <w:b/>
          <w:bCs/>
          <w:i/>
          <w:iCs/>
        </w:rPr>
      </w:pPr>
      <w:r>
        <w:rPr>
          <w:b/>
          <w:bCs/>
          <w:i/>
          <w:iCs/>
        </w:rPr>
        <w:t xml:space="preserve">В соответствии с Уставом Эмитента и его внутренними положениями в Совете директоров эмитента может быть сформирован </w:t>
      </w:r>
      <w:r w:rsidRPr="001604AB">
        <w:rPr>
          <w:b/>
          <w:bCs/>
          <w:i/>
          <w:iCs/>
        </w:rPr>
        <w:t>Коми</w:t>
      </w:r>
      <w:r>
        <w:rPr>
          <w:b/>
          <w:bCs/>
          <w:i/>
          <w:iCs/>
        </w:rPr>
        <w:t xml:space="preserve">тет Совета директоров по аудиту.  </w:t>
      </w:r>
      <w:r w:rsidRPr="001604AB">
        <w:rPr>
          <w:b/>
          <w:bCs/>
          <w:i/>
          <w:iCs/>
        </w:rPr>
        <w:t xml:space="preserve">В рамках полномочий, делегированных Советом директоров, функциями Комитета по аудиту являются: </w:t>
      </w:r>
      <w:r w:rsidRPr="001604AB">
        <w:rPr>
          <w:b/>
          <w:bCs/>
          <w:i/>
          <w:iCs/>
        </w:rPr>
        <w:br/>
        <w:t>- оценка кандидатов в аудиторы Общества и предоставление результатов такой оценки Совету директоров;</w:t>
      </w:r>
      <w:r w:rsidRPr="001604AB">
        <w:rPr>
          <w:b/>
          <w:bCs/>
          <w:i/>
          <w:iCs/>
        </w:rPr>
        <w:br/>
        <w:t>- оценка заключения аудитора Общества до представления его на общем собрании акционеров;</w:t>
      </w:r>
      <w:r w:rsidRPr="001604AB">
        <w:rPr>
          <w:b/>
          <w:bCs/>
          <w:i/>
          <w:iCs/>
        </w:rPr>
        <w:br/>
        <w:t>- оценка эффективности действующих в Обществе процедур внутреннего контроля и подготовка предложений по их совершенствованию.</w:t>
      </w:r>
      <w:r w:rsidRPr="001604AB">
        <w:rPr>
          <w:b/>
          <w:bCs/>
          <w:i/>
          <w:iCs/>
        </w:rPr>
        <w:br/>
        <w:t>Также в функции Комитета по аудиту входит рассмотрение и подготовка проектов решений по следующим вопросам компетенции Совета директоров Общества:</w:t>
      </w:r>
      <w:r w:rsidRPr="001604AB">
        <w:rPr>
          <w:b/>
          <w:bCs/>
          <w:i/>
          <w:iCs/>
        </w:rPr>
        <w:br/>
        <w:t>- предварительное утверждение годовых отчетов Общества;</w:t>
      </w:r>
      <w:r w:rsidRPr="001604AB">
        <w:rPr>
          <w:b/>
          <w:bCs/>
          <w:i/>
          <w:iCs/>
        </w:rPr>
        <w:br/>
        <w:t xml:space="preserve">- утверждение внутренних документов Общества, связанных с функциями Комитета; </w:t>
      </w:r>
      <w:r w:rsidRPr="001604AB">
        <w:rPr>
          <w:b/>
          <w:bCs/>
          <w:i/>
          <w:iCs/>
        </w:rPr>
        <w:br/>
        <w:t>- рекомендации общему собранию акционеров по размеру дивиденда по акциям и порядку его выплаты;</w:t>
      </w:r>
      <w:r w:rsidRPr="001604AB">
        <w:rPr>
          <w:b/>
          <w:bCs/>
          <w:i/>
          <w:iCs/>
        </w:rPr>
        <w:br/>
        <w:t>- рекомендации общему собранию акционеров по порядку распределения прибыли и убытков Общества по результатам финансового года;</w:t>
      </w:r>
      <w:r w:rsidRPr="001604AB">
        <w:rPr>
          <w:b/>
          <w:bCs/>
          <w:i/>
          <w:iCs/>
        </w:rPr>
        <w:br/>
        <w:t>-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r w:rsidRPr="001604AB">
        <w:rPr>
          <w:b/>
          <w:bCs/>
          <w:i/>
          <w:iCs/>
        </w:rPr>
        <w:br/>
        <w:t>- определение размера оплаты услуг аудитора Общества, оценка качества оказываемых Обществу услуг аудитора;</w:t>
      </w:r>
      <w:r w:rsidRPr="001604AB">
        <w:rPr>
          <w:b/>
          <w:bCs/>
          <w:i/>
          <w:iCs/>
        </w:rPr>
        <w:br/>
        <w:t>- утверждение внутренних процедур Общества по управлению рисками, анализ эффективности таких процедур, обеспечение их соблюдения;</w:t>
      </w:r>
      <w:r w:rsidRPr="001604AB">
        <w:rPr>
          <w:b/>
          <w:bCs/>
          <w:i/>
          <w:iCs/>
        </w:rPr>
        <w:br/>
        <w:t>- утверждение процедур внутреннего контроля за финансово-хозяйственной деятельностью Общества, в том числе утверждение положения о внутрихозяйственном контроле, документальных проверках и ревизиях;</w:t>
      </w:r>
      <w:r w:rsidRPr="001604AB">
        <w:rPr>
          <w:b/>
          <w:bCs/>
          <w:i/>
          <w:iCs/>
        </w:rPr>
        <w:br/>
        <w:t>- одобрение крупных сделок в случаях, предусмотренных главой X Федерального закона "Об акционерных обществах";</w:t>
      </w:r>
      <w:r w:rsidRPr="001604AB">
        <w:rPr>
          <w:b/>
          <w:bCs/>
          <w:i/>
          <w:iCs/>
        </w:rPr>
        <w:br/>
        <w:t>- одобрение сделок в случаях, предусмотренных главой XI Федерального закона "Об акционерных обществах".</w:t>
      </w:r>
      <w:r w:rsidRPr="001604AB">
        <w:rPr>
          <w:b/>
          <w:bCs/>
          <w:i/>
          <w:iCs/>
        </w:rPr>
        <w:br/>
        <w:t>Комитет осуществляет надзор за полнотой и достоверностью налогового, бухгалтерского и управленческого учета в Обществе.</w:t>
      </w:r>
      <w:r w:rsidRPr="001604AB">
        <w:rPr>
          <w:b/>
          <w:bCs/>
          <w:i/>
          <w:iCs/>
        </w:rPr>
        <w:br/>
        <w:t>Комитет осуществляет надзор за процедурами внутреннего контроля финансово-хозяйственной деятельности Общества, оценивает их эффективность.</w:t>
      </w:r>
      <w:r w:rsidRPr="001604AB">
        <w:rPr>
          <w:b/>
          <w:bCs/>
          <w:i/>
          <w:iCs/>
        </w:rPr>
        <w:br/>
        <w:t xml:space="preserve">Комитет обеспечивает постоянное взаимодействие Совета директоров с  аудитором (аудиторами) Общества, независимым оценщиком, Ревизионной комиссией, исполнительными органами Общества. </w:t>
      </w:r>
      <w:r w:rsidRPr="001604AB">
        <w:rPr>
          <w:b/>
          <w:bCs/>
          <w:i/>
          <w:iCs/>
        </w:rPr>
        <w:br/>
      </w:r>
      <w:r w:rsidRPr="001604AB">
        <w:rPr>
          <w:b/>
          <w:bCs/>
          <w:i/>
          <w:iCs/>
        </w:rPr>
        <w:br/>
        <w:t xml:space="preserve">Порядок формирования и деятельности Комитета Совета директоров по аудиту определяется Положением о Совете директоров Эмитента, утвержденным </w:t>
      </w:r>
      <w:r>
        <w:rPr>
          <w:b/>
          <w:bCs/>
          <w:i/>
          <w:iCs/>
        </w:rPr>
        <w:t xml:space="preserve">решением годового общего собрания акционеров </w:t>
      </w:r>
      <w:r w:rsidRPr="001604AB">
        <w:rPr>
          <w:b/>
          <w:bCs/>
          <w:i/>
          <w:iCs/>
        </w:rPr>
        <w:t xml:space="preserve">Эмитента от </w:t>
      </w:r>
      <w:r>
        <w:rPr>
          <w:b/>
          <w:bCs/>
          <w:i/>
          <w:iCs/>
        </w:rPr>
        <w:t>25</w:t>
      </w:r>
      <w:r w:rsidRPr="001604AB">
        <w:rPr>
          <w:b/>
          <w:bCs/>
          <w:i/>
          <w:iCs/>
        </w:rPr>
        <w:t>.</w:t>
      </w:r>
      <w:r>
        <w:rPr>
          <w:b/>
          <w:bCs/>
          <w:i/>
          <w:iCs/>
        </w:rPr>
        <w:t>06</w:t>
      </w:r>
      <w:r w:rsidRPr="001604AB">
        <w:rPr>
          <w:b/>
          <w:bCs/>
          <w:i/>
          <w:iCs/>
        </w:rPr>
        <w:t>.20</w:t>
      </w:r>
      <w:r>
        <w:rPr>
          <w:b/>
          <w:bCs/>
          <w:i/>
          <w:iCs/>
        </w:rPr>
        <w:t>15</w:t>
      </w:r>
      <w:r w:rsidRPr="001604AB">
        <w:rPr>
          <w:b/>
          <w:bCs/>
          <w:i/>
          <w:iCs/>
        </w:rPr>
        <w:t xml:space="preserve"> г.</w:t>
      </w:r>
      <w:r>
        <w:rPr>
          <w:b/>
          <w:bCs/>
          <w:i/>
          <w:iCs/>
        </w:rPr>
        <w:t xml:space="preserve"> (Протокол </w:t>
      </w:r>
      <w:r w:rsidRPr="001604AB">
        <w:rPr>
          <w:b/>
          <w:bCs/>
          <w:i/>
          <w:iCs/>
        </w:rPr>
        <w:t xml:space="preserve">№ </w:t>
      </w:r>
      <w:r>
        <w:rPr>
          <w:b/>
          <w:bCs/>
          <w:i/>
          <w:iCs/>
        </w:rPr>
        <w:t>1-2015 от 29.06.2015 г.)</w:t>
      </w:r>
      <w:r w:rsidRPr="001604AB">
        <w:rPr>
          <w:b/>
          <w:bCs/>
          <w:i/>
          <w:iCs/>
        </w:rPr>
        <w:t xml:space="preserve">, и Положением о Комитете Совета директоров по аудиту, утвержденным решением Совета директоров (Протокол № 3-2007 от 19.03.2007 г.). Адрес страницы в сети Интернет, на которой в свободном доступе размещены тексты их действующих редакций: http://www.rosinter.ru, </w:t>
      </w:r>
      <w:r>
        <w:rPr>
          <w:b/>
          <w:bCs/>
          <w:i/>
          <w:iCs/>
        </w:rPr>
        <w:t>.</w:t>
      </w:r>
    </w:p>
    <w:p w14:paraId="116A7C47" w14:textId="77777777" w:rsidR="003A0B72" w:rsidRDefault="003A0B72" w:rsidP="003A0B72">
      <w:pPr>
        <w:ind w:left="200"/>
        <w:jc w:val="both"/>
        <w:rPr>
          <w:bCs/>
          <w:iCs/>
        </w:rPr>
      </w:pPr>
      <w:r>
        <w:rPr>
          <w:b/>
          <w:bCs/>
          <w:i/>
          <w:iCs/>
        </w:rPr>
        <w:t xml:space="preserve">На дату окончания отчетного периода Комитет Совета директоров по аудиту не сформирован. </w:t>
      </w:r>
      <w:r w:rsidRPr="001604AB">
        <w:rPr>
          <w:b/>
          <w:bCs/>
          <w:i/>
          <w:iCs/>
        </w:rPr>
        <w:br/>
      </w:r>
    </w:p>
    <w:p w14:paraId="113B8FD9" w14:textId="711F0F6C" w:rsidR="00EC7CC7" w:rsidRPr="001604AB" w:rsidRDefault="00EC7CC7" w:rsidP="00EC7CC7">
      <w:pPr>
        <w:ind w:left="200"/>
        <w:jc w:val="both"/>
        <w:rPr>
          <w:b/>
          <w:i/>
        </w:rPr>
      </w:pPr>
      <w:r w:rsidRPr="001604AB">
        <w:rPr>
          <w:bCs/>
          <w:iCs/>
        </w:rPr>
        <w:t>Информация о наличии у эмитента отдельного структурного подразделения (службы) внутреннего аудита</w:t>
      </w:r>
      <w:r w:rsidRPr="001604AB">
        <w:rPr>
          <w:b/>
          <w:i/>
        </w:rPr>
        <w:t xml:space="preserve">: </w:t>
      </w:r>
    </w:p>
    <w:p w14:paraId="350A3BF1" w14:textId="77777777" w:rsidR="00EC7CC7" w:rsidRPr="002D7A89" w:rsidRDefault="00EC7CC7" w:rsidP="00EC7CC7">
      <w:pPr>
        <w:ind w:left="200"/>
        <w:jc w:val="both"/>
        <w:rPr>
          <w:rFonts w:eastAsiaTheme="minorEastAsia"/>
          <w:b/>
          <w:i/>
        </w:rPr>
      </w:pPr>
      <w:r w:rsidRPr="002D7A89">
        <w:rPr>
          <w:rFonts w:eastAsiaTheme="minorEastAsia"/>
          <w:b/>
          <w:i/>
        </w:rPr>
        <w:t xml:space="preserve">Управление корпоративного аудита.  </w:t>
      </w:r>
    </w:p>
    <w:p w14:paraId="64AA6AA9" w14:textId="77777777" w:rsidR="00EC7CC7" w:rsidRPr="002D7A89" w:rsidRDefault="00EC7CC7" w:rsidP="00EC7CC7">
      <w:pPr>
        <w:ind w:left="200"/>
        <w:jc w:val="both"/>
        <w:rPr>
          <w:b/>
          <w:bCs/>
          <w:i/>
          <w:iCs/>
        </w:rPr>
      </w:pPr>
      <w:r w:rsidRPr="002D7A89">
        <w:rPr>
          <w:b/>
          <w:bCs/>
          <w:i/>
          <w:iCs/>
        </w:rPr>
        <w:t>Деятельность Управления корпоративного аудита (далее – «УКА») заключается в предоставлении независимых и объективных гарантий и консультаций, направленных на совершенствование деятельности публичного акционерного общества «Росинтер Ресторантс Холдинг» и его дочерних компаний (далее – «Группа»). УКА оказывает содействие Совету директоров и исполнительному руководству в достижении поставленных целей, используя систематизированный и последовательный подход к оценке и совершенствованию систем управления рисками, контроля и корпоративного управления с целью обеспечения:</w:t>
      </w:r>
    </w:p>
    <w:p w14:paraId="78CAB4A0" w14:textId="77777777" w:rsidR="00EC7CC7" w:rsidRPr="002D7A89" w:rsidRDefault="00EC7CC7" w:rsidP="00EC7CC7">
      <w:pPr>
        <w:ind w:left="200"/>
        <w:jc w:val="both"/>
        <w:rPr>
          <w:b/>
          <w:bCs/>
          <w:i/>
          <w:iCs/>
        </w:rPr>
      </w:pPr>
      <w:r w:rsidRPr="002D7A89">
        <w:rPr>
          <w:b/>
          <w:bCs/>
          <w:i/>
          <w:iCs/>
        </w:rPr>
        <w:t xml:space="preserve">-полноты и достоверности финансовой и управленческой информации, </w:t>
      </w:r>
    </w:p>
    <w:p w14:paraId="13805929" w14:textId="77777777" w:rsidR="00EC7CC7" w:rsidRPr="002D7A89" w:rsidRDefault="00EC7CC7" w:rsidP="00EC7CC7">
      <w:pPr>
        <w:ind w:left="200"/>
        <w:jc w:val="both"/>
        <w:rPr>
          <w:b/>
          <w:bCs/>
          <w:i/>
          <w:iCs/>
        </w:rPr>
      </w:pPr>
      <w:r w:rsidRPr="002D7A89">
        <w:rPr>
          <w:b/>
          <w:bCs/>
          <w:i/>
          <w:iCs/>
        </w:rPr>
        <w:t>- сохранности активов,</w:t>
      </w:r>
    </w:p>
    <w:p w14:paraId="3DE9371D" w14:textId="77777777" w:rsidR="00EC7CC7" w:rsidRPr="002D7A89" w:rsidRDefault="00EC7CC7" w:rsidP="00EC7CC7">
      <w:pPr>
        <w:ind w:left="200"/>
        <w:jc w:val="both"/>
        <w:rPr>
          <w:b/>
          <w:bCs/>
          <w:i/>
          <w:iCs/>
        </w:rPr>
      </w:pPr>
      <w:r w:rsidRPr="002D7A89">
        <w:rPr>
          <w:b/>
          <w:bCs/>
          <w:i/>
          <w:iCs/>
        </w:rPr>
        <w:t xml:space="preserve">-эффективности и результативности деятельности.  </w:t>
      </w:r>
    </w:p>
    <w:p w14:paraId="36F4165F" w14:textId="77777777" w:rsidR="00EC7CC7" w:rsidRPr="002D7A89" w:rsidRDefault="00EC7CC7" w:rsidP="00EC7CC7">
      <w:pPr>
        <w:ind w:left="200"/>
        <w:jc w:val="both"/>
        <w:rPr>
          <w:b/>
          <w:bCs/>
          <w:i/>
          <w:iCs/>
        </w:rPr>
      </w:pPr>
      <w:r w:rsidRPr="002D7A89">
        <w:rPr>
          <w:b/>
          <w:bCs/>
          <w:i/>
          <w:iCs/>
        </w:rPr>
        <w:lastRenderedPageBreak/>
        <w:t>УКА предоставляет экспертизу и оценку адекватности и эффективности процессов управления рисками, контроля и корпоративного управления, а также качества выполнения обязанностей по достижению целей и задач Группы. Это включает в себя следующее:</w:t>
      </w:r>
    </w:p>
    <w:p w14:paraId="4D0B1540" w14:textId="77777777" w:rsidR="00EC7CC7" w:rsidRPr="002D7A89" w:rsidRDefault="00EC7CC7" w:rsidP="00EC7CC7">
      <w:pPr>
        <w:ind w:left="200"/>
        <w:jc w:val="both"/>
        <w:rPr>
          <w:b/>
          <w:bCs/>
          <w:i/>
          <w:iCs/>
        </w:rPr>
      </w:pPr>
      <w:r w:rsidRPr="002D7A89">
        <w:rPr>
          <w:b/>
          <w:bCs/>
          <w:i/>
          <w:iCs/>
        </w:rPr>
        <w:t>Оценка рисков, связанных с достижением стратегических целей Группы</w:t>
      </w:r>
    </w:p>
    <w:p w14:paraId="3D3B10D1" w14:textId="77777777" w:rsidR="00EC7CC7" w:rsidRPr="002D7A89" w:rsidRDefault="00EC7CC7" w:rsidP="00EC7CC7">
      <w:pPr>
        <w:ind w:left="200"/>
        <w:jc w:val="both"/>
        <w:rPr>
          <w:b/>
          <w:bCs/>
          <w:i/>
          <w:iCs/>
        </w:rPr>
      </w:pPr>
      <w:r w:rsidRPr="002D7A89">
        <w:rPr>
          <w:b/>
          <w:bCs/>
          <w:i/>
          <w:iCs/>
        </w:rPr>
        <w:t>Оценка надежности и целостности информации и средств, используемых для выявления, измерения, классификации и предоставления такой информации</w:t>
      </w:r>
    </w:p>
    <w:p w14:paraId="1E00F03A" w14:textId="77777777" w:rsidR="00EC7CC7" w:rsidRPr="002D7A89" w:rsidRDefault="00EC7CC7" w:rsidP="00EC7CC7">
      <w:pPr>
        <w:ind w:left="200"/>
        <w:jc w:val="both"/>
        <w:rPr>
          <w:b/>
          <w:bCs/>
          <w:i/>
          <w:iCs/>
        </w:rPr>
      </w:pPr>
      <w:r w:rsidRPr="002D7A89">
        <w:rPr>
          <w:b/>
          <w:bCs/>
          <w:i/>
          <w:iCs/>
        </w:rPr>
        <w:t xml:space="preserve">Оценка систем, созданных для обеспечения соблюдения политик, планов, процедур, законов и правил, которые могут оказать существенное влияние на </w:t>
      </w:r>
      <w:r w:rsidRPr="002D7A89">
        <w:rPr>
          <w:b/>
          <w:bCs/>
          <w:i/>
          <w:iCs/>
        </w:rPr>
        <w:br/>
        <w:t>деятельность Группы</w:t>
      </w:r>
    </w:p>
    <w:p w14:paraId="250CB3CB" w14:textId="77777777" w:rsidR="00EC7CC7" w:rsidRPr="002D7A89" w:rsidRDefault="00EC7CC7" w:rsidP="00EC7CC7">
      <w:pPr>
        <w:ind w:left="200"/>
        <w:jc w:val="both"/>
        <w:rPr>
          <w:b/>
          <w:bCs/>
          <w:i/>
          <w:iCs/>
        </w:rPr>
      </w:pPr>
      <w:r w:rsidRPr="002D7A89">
        <w:rPr>
          <w:b/>
          <w:bCs/>
          <w:i/>
          <w:iCs/>
        </w:rPr>
        <w:t>Оценка средств защиты активов и, при необходимости, проверка существования таких активов</w:t>
      </w:r>
    </w:p>
    <w:p w14:paraId="735A3A99" w14:textId="77777777" w:rsidR="00EC7CC7" w:rsidRPr="002D7A89" w:rsidRDefault="00EC7CC7" w:rsidP="00EC7CC7">
      <w:pPr>
        <w:ind w:left="200"/>
        <w:jc w:val="both"/>
        <w:rPr>
          <w:b/>
          <w:bCs/>
          <w:i/>
          <w:iCs/>
        </w:rPr>
      </w:pPr>
      <w:r w:rsidRPr="002D7A89">
        <w:rPr>
          <w:b/>
          <w:bCs/>
          <w:i/>
          <w:iCs/>
        </w:rPr>
        <w:t>Оценка эффективности и результативности использования ресурсов</w:t>
      </w:r>
    </w:p>
    <w:p w14:paraId="67870733" w14:textId="77777777" w:rsidR="00EC7CC7" w:rsidRPr="002D7A89" w:rsidRDefault="00EC7CC7" w:rsidP="00EC7CC7">
      <w:pPr>
        <w:ind w:left="200"/>
        <w:jc w:val="both"/>
        <w:rPr>
          <w:b/>
          <w:bCs/>
          <w:i/>
          <w:iCs/>
        </w:rPr>
      </w:pPr>
      <w:r w:rsidRPr="002D7A89">
        <w:rPr>
          <w:b/>
          <w:bCs/>
          <w:i/>
          <w:iCs/>
        </w:rPr>
        <w:t>Оценка деятельности для того, чтобы установить, соответствуют ли результаты деятельности установленным целям и задачам, и соответствует ли деятельность утвержденным планам</w:t>
      </w:r>
    </w:p>
    <w:p w14:paraId="422C26E3" w14:textId="77777777" w:rsidR="00EC7CC7" w:rsidRPr="002D7A89" w:rsidRDefault="00EC7CC7" w:rsidP="00EC7CC7">
      <w:pPr>
        <w:ind w:left="200"/>
        <w:jc w:val="both"/>
        <w:rPr>
          <w:b/>
          <w:bCs/>
          <w:i/>
          <w:iCs/>
        </w:rPr>
      </w:pPr>
      <w:r w:rsidRPr="002D7A89">
        <w:rPr>
          <w:b/>
          <w:bCs/>
          <w:i/>
          <w:iCs/>
        </w:rPr>
        <w:t>Мониторинг и оценка процессов корпоративного управления</w:t>
      </w:r>
    </w:p>
    <w:p w14:paraId="32DCB9DE" w14:textId="77777777" w:rsidR="00EC7CC7" w:rsidRPr="002D7A89" w:rsidRDefault="00EC7CC7" w:rsidP="00EC7CC7">
      <w:pPr>
        <w:ind w:left="200"/>
        <w:jc w:val="both"/>
        <w:rPr>
          <w:b/>
          <w:bCs/>
          <w:i/>
          <w:iCs/>
        </w:rPr>
      </w:pPr>
      <w:r w:rsidRPr="002D7A89">
        <w:rPr>
          <w:b/>
          <w:bCs/>
          <w:i/>
          <w:iCs/>
        </w:rPr>
        <w:t>Мониторинг и оценка эффективности процесса управления рисками</w:t>
      </w:r>
    </w:p>
    <w:p w14:paraId="58D34699" w14:textId="77777777" w:rsidR="00EC7CC7" w:rsidRPr="002D7A89" w:rsidRDefault="00EC7CC7" w:rsidP="00EC7CC7">
      <w:pPr>
        <w:ind w:left="200"/>
        <w:jc w:val="both"/>
        <w:rPr>
          <w:b/>
          <w:bCs/>
          <w:i/>
          <w:iCs/>
        </w:rPr>
      </w:pPr>
      <w:r w:rsidRPr="002D7A89">
        <w:rPr>
          <w:b/>
          <w:bCs/>
          <w:i/>
          <w:iCs/>
        </w:rPr>
        <w:t>Предоставление консультационных услуг, связанных с процессами корпоративного управления, управления рисками и внутреннего контроля</w:t>
      </w:r>
    </w:p>
    <w:p w14:paraId="3C484A54" w14:textId="77777777" w:rsidR="00EC7CC7" w:rsidRPr="002D7A89" w:rsidRDefault="00EC7CC7" w:rsidP="00EC7CC7">
      <w:pPr>
        <w:ind w:left="200"/>
        <w:jc w:val="both"/>
        <w:rPr>
          <w:b/>
          <w:bCs/>
          <w:i/>
          <w:iCs/>
        </w:rPr>
      </w:pPr>
      <w:r w:rsidRPr="002D7A89">
        <w:rPr>
          <w:b/>
          <w:bCs/>
          <w:i/>
          <w:iCs/>
        </w:rPr>
        <w:t>Предоставление периодических отчетов о целях деятельности УКА, его полномочиях, ответственности и выполнении плана аудитов</w:t>
      </w:r>
    </w:p>
    <w:p w14:paraId="3C583DD3" w14:textId="77777777" w:rsidR="00EC7CC7" w:rsidRPr="002D7A89" w:rsidRDefault="00EC7CC7" w:rsidP="00EC7CC7">
      <w:pPr>
        <w:ind w:left="200"/>
        <w:jc w:val="both"/>
        <w:rPr>
          <w:b/>
          <w:bCs/>
          <w:i/>
          <w:iCs/>
        </w:rPr>
      </w:pPr>
      <w:r w:rsidRPr="002D7A89">
        <w:rPr>
          <w:b/>
          <w:bCs/>
          <w:i/>
          <w:iCs/>
        </w:rPr>
        <w:t>Предоставление информации о существенных рисках и проблемах контроля, включая риски мошенничества, проблемы корпоративного управления, а также другие вопросы по запросу Комитета по аудиту</w:t>
      </w:r>
    </w:p>
    <w:p w14:paraId="2048A22B" w14:textId="77777777" w:rsidR="00EC7CC7" w:rsidRDefault="00EC7CC7" w:rsidP="00EC7CC7">
      <w:pPr>
        <w:ind w:left="200"/>
        <w:jc w:val="both"/>
        <w:rPr>
          <w:b/>
          <w:bCs/>
          <w:i/>
          <w:iCs/>
        </w:rPr>
      </w:pPr>
      <w:r w:rsidRPr="002D7A89">
        <w:rPr>
          <w:b/>
          <w:bCs/>
          <w:i/>
          <w:iCs/>
        </w:rPr>
        <w:t>Оценка отдельных видов деятельности по запросу Комитета по аудиту или исполнительного руководства.</w:t>
      </w:r>
    </w:p>
    <w:p w14:paraId="1D820F49" w14:textId="6DCDC5AA" w:rsidR="00EC7CC7" w:rsidRPr="002D7A89" w:rsidRDefault="00EC7CC7" w:rsidP="00EC7CC7">
      <w:pPr>
        <w:ind w:left="200"/>
        <w:jc w:val="both"/>
      </w:pPr>
      <w:r w:rsidRPr="002D7A89">
        <w:rPr>
          <w:bCs/>
          <w:iCs/>
        </w:rPr>
        <w:t xml:space="preserve">Эмитентом утвержден (одобрен) внутренний документ эмитента, устанавливающего правила по предотвращению неправомерного использования конфиденциальной и инсайдерской информации. </w:t>
      </w:r>
      <w:r w:rsidRPr="002D7A89">
        <w:rPr>
          <w:b/>
          <w:bCs/>
          <w:i/>
          <w:iCs/>
        </w:rPr>
        <w:t>Положение об информационной политике и инсайдерской информации эмитента утверждено решением Совета директоров 12.09.2016 г. (Протокол № 9/СД - 2016 от 14 сентября 2016 г.).</w:t>
      </w:r>
    </w:p>
    <w:p w14:paraId="25523290" w14:textId="77777777" w:rsidR="00E779A3" w:rsidRPr="0069090D" w:rsidRDefault="00E779A3">
      <w:pPr>
        <w:pStyle w:val="2"/>
      </w:pPr>
      <w:bookmarkStart w:id="107" w:name="_Toc482629207"/>
      <w:bookmarkStart w:id="108" w:name="_Toc1053020"/>
      <w:r w:rsidRPr="00BF48A8">
        <w:t>5.5. Информация о лицах, входящих в состав органов контроля за финансово-хозяйственной деятельностью эмитента</w:t>
      </w:r>
      <w:bookmarkEnd w:id="107"/>
      <w:bookmarkEnd w:id="108"/>
    </w:p>
    <w:p w14:paraId="5D6A8CC3" w14:textId="77777777" w:rsidR="002407F8" w:rsidRPr="0069090D" w:rsidRDefault="002407F8" w:rsidP="002407F8">
      <w:pPr>
        <w:ind w:left="200"/>
      </w:pPr>
      <w:r w:rsidRPr="0069090D">
        <w:t>Наименование органа контроля за финансово-хозяйственной деятельностью эмитента:</w:t>
      </w:r>
      <w:r w:rsidRPr="0069090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2407F8" w:rsidRPr="00686CE1" w14:paraId="0F36A939"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30D50A20"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673C6A21" w14:textId="77777777" w:rsidR="002407F8" w:rsidRPr="00686CE1" w:rsidRDefault="002407F8" w:rsidP="002407F8">
            <w:pPr>
              <w:spacing w:line="276" w:lineRule="auto"/>
            </w:pPr>
            <w:r w:rsidRPr="00686CE1">
              <w:t>2006</w:t>
            </w:r>
          </w:p>
        </w:tc>
        <w:tc>
          <w:tcPr>
            <w:tcW w:w="1260" w:type="dxa"/>
            <w:tcBorders>
              <w:top w:val="single" w:sz="6" w:space="0" w:color="auto"/>
              <w:left w:val="single" w:sz="6" w:space="0" w:color="auto"/>
              <w:bottom w:val="single" w:sz="6" w:space="0" w:color="auto"/>
              <w:right w:val="single" w:sz="6" w:space="0" w:color="auto"/>
            </w:tcBorders>
            <w:hideMark/>
          </w:tcPr>
          <w:p w14:paraId="13C06309" w14:textId="77777777" w:rsidR="002407F8" w:rsidRPr="00686CE1" w:rsidRDefault="002407F8" w:rsidP="002407F8">
            <w:pPr>
              <w:spacing w:line="276" w:lineRule="auto"/>
            </w:pPr>
            <w:r w:rsidRPr="00686CE1">
              <w:t>2013</w:t>
            </w:r>
          </w:p>
        </w:tc>
        <w:tc>
          <w:tcPr>
            <w:tcW w:w="3980" w:type="dxa"/>
            <w:tcBorders>
              <w:top w:val="single" w:sz="6" w:space="0" w:color="auto"/>
              <w:left w:val="single" w:sz="6" w:space="0" w:color="auto"/>
              <w:bottom w:val="single" w:sz="6" w:space="0" w:color="auto"/>
              <w:right w:val="single" w:sz="6" w:space="0" w:color="auto"/>
            </w:tcBorders>
            <w:hideMark/>
          </w:tcPr>
          <w:p w14:paraId="56A40B16" w14:textId="77777777" w:rsidR="002407F8" w:rsidRPr="00686CE1" w:rsidRDefault="002407F8" w:rsidP="002407F8">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hideMark/>
          </w:tcPr>
          <w:p w14:paraId="6E4A3B62" w14:textId="77777777" w:rsidR="002407F8" w:rsidRPr="00686CE1" w:rsidRDefault="002407F8" w:rsidP="002407F8">
            <w:pPr>
              <w:spacing w:line="276" w:lineRule="auto"/>
            </w:pPr>
            <w:r w:rsidRPr="00686CE1">
              <w:t>Директор контрольно-ревизионного департамента</w:t>
            </w:r>
          </w:p>
        </w:tc>
      </w:tr>
      <w:tr w:rsidR="002407F8" w:rsidRPr="00686CE1" w14:paraId="4BAD76E8"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77777777" w:rsidR="002407F8" w:rsidRPr="00686CE1" w:rsidRDefault="002407F8" w:rsidP="002407F8">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77777777" w:rsidR="002407F8" w:rsidRPr="00686CE1" w:rsidRDefault="002407F8" w:rsidP="002407F8">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Начальник управления внутреннего контроля и аудита</w:t>
            </w:r>
          </w:p>
        </w:tc>
      </w:tr>
      <w:tr w:rsidR="002407F8" w:rsidRPr="00686CE1" w14:paraId="74B2B50B" w14:textId="77777777" w:rsidTr="00660818">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2113205C" w:rsidR="002407F8" w:rsidRPr="00686CE1" w:rsidRDefault="002407F8" w:rsidP="00D523B4">
            <w:pPr>
              <w:spacing w:line="276" w:lineRule="auto"/>
            </w:pPr>
            <w:r w:rsidRPr="00686CE1">
              <w:t xml:space="preserve">ПАО </w:t>
            </w:r>
            <w:r w:rsidR="00D523B4">
              <w:t>«</w:t>
            </w:r>
            <w:r w:rsidRPr="00686CE1">
              <w:t>КОП «Пулково»</w:t>
            </w:r>
          </w:p>
        </w:tc>
        <w:tc>
          <w:tcPr>
            <w:tcW w:w="3281"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w:t>
      </w:r>
      <w:r w:rsidRPr="002407F8">
        <w:lastRenderedPageBreak/>
        <w:t>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77777777" w:rsidR="002407F8" w:rsidRPr="00686CE1" w:rsidRDefault="002407F8" w:rsidP="002407F8">
      <w:pPr>
        <w:ind w:left="200"/>
      </w:pPr>
      <w:r w:rsidRPr="00686CE1">
        <w:t>ФИО:</w:t>
      </w:r>
      <w:r w:rsidRPr="00686CE1">
        <w:rPr>
          <w:b/>
          <w:bCs/>
          <w:i/>
          <w:iCs/>
        </w:rPr>
        <w:t xml:space="preserve"> Лохмаков Олег Николаевич</w:t>
      </w:r>
    </w:p>
    <w:p w14:paraId="151F0283" w14:textId="77777777" w:rsidR="002407F8" w:rsidRPr="00686CE1" w:rsidRDefault="002407F8" w:rsidP="002407F8">
      <w:pPr>
        <w:ind w:left="200"/>
      </w:pPr>
      <w:r w:rsidRPr="00686CE1">
        <w:t>Год рождения:</w:t>
      </w:r>
      <w:r w:rsidRPr="00686CE1">
        <w:rPr>
          <w:b/>
          <w:bCs/>
          <w:i/>
          <w:iCs/>
        </w:rPr>
        <w:t xml:space="preserve"> 1982</w:t>
      </w:r>
    </w:p>
    <w:p w14:paraId="61B011C3" w14:textId="77777777" w:rsidR="002407F8" w:rsidRPr="00686CE1" w:rsidRDefault="002407F8" w:rsidP="002407F8">
      <w:pPr>
        <w:ind w:left="200"/>
      </w:pPr>
      <w:r w:rsidRPr="00686CE1">
        <w:t xml:space="preserve">Образование:  </w:t>
      </w:r>
      <w:r w:rsidRPr="00686CE1">
        <w:rPr>
          <w:b/>
          <w:bCs/>
          <w:i/>
          <w:iCs/>
        </w:rPr>
        <w:t>высшее</w:t>
      </w:r>
    </w:p>
    <w:p w14:paraId="3AA64C31" w14:textId="77777777" w:rsidR="002407F8" w:rsidRPr="00686CE1" w:rsidRDefault="002407F8" w:rsidP="002407F8">
      <w:pPr>
        <w:ind w:left="200"/>
      </w:pPr>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8C5D24A"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2407F8" w:rsidRPr="00686CE1" w14:paraId="71053656"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686CE1" w:rsidRDefault="002407F8" w:rsidP="002407F8">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5559CC73" w14:textId="77777777" w:rsidR="002407F8" w:rsidRPr="00686CE1" w:rsidRDefault="002407F8" w:rsidP="002407F8">
            <w:pPr>
              <w:spacing w:line="276" w:lineRule="auto"/>
              <w:jc w:val="center"/>
            </w:pPr>
            <w:r w:rsidRPr="00686CE1">
              <w:t>Должность</w:t>
            </w:r>
          </w:p>
        </w:tc>
      </w:tr>
      <w:tr w:rsidR="002407F8" w:rsidRPr="00686CE1" w14:paraId="69BC1D7A"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00263EC"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686CE1" w:rsidRDefault="002407F8" w:rsidP="002407F8">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5F26ACB2" w14:textId="77777777" w:rsidR="002407F8" w:rsidRPr="00686CE1" w:rsidRDefault="002407F8" w:rsidP="002407F8">
            <w:pPr>
              <w:spacing w:line="276" w:lineRule="auto"/>
            </w:pPr>
          </w:p>
        </w:tc>
      </w:tr>
      <w:tr w:rsidR="002407F8" w:rsidRPr="00686CE1" w14:paraId="050382A5"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0C3B1FA" w14:textId="77777777" w:rsidR="002407F8" w:rsidRPr="00686CE1" w:rsidRDefault="002407F8" w:rsidP="002407F8">
            <w:pPr>
              <w:spacing w:line="276" w:lineRule="auto"/>
            </w:pPr>
            <w:r w:rsidRPr="00686CE1">
              <w:t>2008</w:t>
            </w:r>
          </w:p>
        </w:tc>
        <w:tc>
          <w:tcPr>
            <w:tcW w:w="1260" w:type="dxa"/>
            <w:tcBorders>
              <w:top w:val="single" w:sz="6" w:space="0" w:color="auto"/>
              <w:left w:val="single" w:sz="6" w:space="0" w:color="auto"/>
              <w:bottom w:val="single" w:sz="6" w:space="0" w:color="auto"/>
              <w:right w:val="single" w:sz="6" w:space="0" w:color="auto"/>
            </w:tcBorders>
            <w:hideMark/>
          </w:tcPr>
          <w:p w14:paraId="1E8FA9CD" w14:textId="77777777" w:rsidR="002407F8" w:rsidRPr="00686CE1" w:rsidRDefault="002407F8" w:rsidP="002407F8">
            <w:pPr>
              <w:spacing w:line="276" w:lineRule="auto"/>
            </w:pPr>
            <w:r w:rsidRPr="00686CE1">
              <w:t xml:space="preserve">2013 </w:t>
            </w:r>
          </w:p>
        </w:tc>
        <w:tc>
          <w:tcPr>
            <w:tcW w:w="3980" w:type="dxa"/>
            <w:tcBorders>
              <w:top w:val="single" w:sz="6" w:space="0" w:color="auto"/>
              <w:left w:val="single" w:sz="6" w:space="0" w:color="auto"/>
              <w:bottom w:val="single" w:sz="6" w:space="0" w:color="auto"/>
              <w:right w:val="single" w:sz="6" w:space="0" w:color="auto"/>
            </w:tcBorders>
            <w:hideMark/>
          </w:tcPr>
          <w:p w14:paraId="0871D932" w14:textId="77777777" w:rsidR="002407F8" w:rsidRPr="00686CE1" w:rsidRDefault="002407F8" w:rsidP="002407F8">
            <w:pPr>
              <w:spacing w:line="276" w:lineRule="auto"/>
            </w:pPr>
            <w:r w:rsidRPr="00686CE1">
              <w:t>ООО «Алькор и Ко» (Л`Этуаль)</w:t>
            </w:r>
          </w:p>
        </w:tc>
        <w:tc>
          <w:tcPr>
            <w:tcW w:w="3281" w:type="dxa"/>
            <w:tcBorders>
              <w:top w:val="single" w:sz="6" w:space="0" w:color="auto"/>
              <w:left w:val="single" w:sz="6" w:space="0" w:color="auto"/>
              <w:bottom w:val="single" w:sz="6" w:space="0" w:color="auto"/>
              <w:right w:val="double" w:sz="6" w:space="0" w:color="auto"/>
            </w:tcBorders>
            <w:hideMark/>
          </w:tcPr>
          <w:p w14:paraId="12A5FDBA" w14:textId="77777777" w:rsidR="002407F8" w:rsidRPr="00686CE1" w:rsidRDefault="002407F8" w:rsidP="002407F8">
            <w:pPr>
              <w:spacing w:line="276" w:lineRule="auto"/>
            </w:pPr>
            <w:r w:rsidRPr="00686CE1">
              <w:t>Руководитель казначейства</w:t>
            </w:r>
          </w:p>
        </w:tc>
      </w:tr>
      <w:tr w:rsidR="002407F8" w:rsidRPr="00686CE1" w14:paraId="3E4405C6" w14:textId="77777777" w:rsidTr="00660818">
        <w:tc>
          <w:tcPr>
            <w:tcW w:w="1332" w:type="dxa"/>
            <w:tcBorders>
              <w:top w:val="single" w:sz="6" w:space="0" w:color="auto"/>
              <w:left w:val="double" w:sz="6" w:space="0" w:color="auto"/>
              <w:bottom w:val="double" w:sz="6" w:space="0" w:color="auto"/>
              <w:right w:val="single" w:sz="6" w:space="0" w:color="auto"/>
            </w:tcBorders>
            <w:hideMark/>
          </w:tcPr>
          <w:p w14:paraId="72B79EA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double" w:sz="6" w:space="0" w:color="auto"/>
              <w:right w:val="single" w:sz="6" w:space="0" w:color="auto"/>
            </w:tcBorders>
            <w:hideMark/>
          </w:tcPr>
          <w:p w14:paraId="094E34AD"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184799C1" w14:textId="77777777" w:rsidR="002407F8" w:rsidRPr="00686CE1" w:rsidRDefault="002407F8" w:rsidP="002407F8">
            <w:pPr>
              <w:spacing w:line="276" w:lineRule="auto"/>
            </w:pPr>
            <w:r w:rsidRPr="00686CE1">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hideMark/>
          </w:tcPr>
          <w:p w14:paraId="0DE250D7" w14:textId="77777777" w:rsidR="002407F8" w:rsidRPr="00686CE1" w:rsidRDefault="002407F8" w:rsidP="002407F8">
            <w:pPr>
              <w:spacing w:line="276" w:lineRule="auto"/>
            </w:pPr>
            <w:r w:rsidRPr="00686CE1">
              <w:t>Директор департамента по корпоративному финансированию</w:t>
            </w:r>
          </w:p>
        </w:tc>
      </w:tr>
    </w:tbl>
    <w:p w14:paraId="529E4336" w14:textId="77777777" w:rsidR="002407F8" w:rsidRPr="00686CE1" w:rsidRDefault="002407F8" w:rsidP="002407F8">
      <w:pPr>
        <w:spacing w:before="0" w:after="0"/>
      </w:pPr>
    </w:p>
    <w:p w14:paraId="1C8556FF" w14:textId="77777777" w:rsidR="002407F8" w:rsidRPr="002407F8" w:rsidRDefault="002407F8" w:rsidP="002407F8">
      <w:pPr>
        <w:spacing w:before="0" w:after="0"/>
        <w:rPr>
          <w:sz w:val="16"/>
          <w:szCs w:val="16"/>
        </w:rPr>
      </w:pPr>
    </w:p>
    <w:p w14:paraId="4267291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AA01088"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39A6D539" w14:textId="77777777" w:rsidR="002407F8" w:rsidRPr="002407F8" w:rsidRDefault="002407F8" w:rsidP="002407F8">
      <w:pPr>
        <w:spacing w:before="0" w:after="0"/>
        <w:ind w:left="200"/>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504EBECD"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6638C9A2" w14:textId="77777777" w:rsidR="002407F8" w:rsidRPr="002407F8" w:rsidRDefault="002407F8" w:rsidP="002407F8">
      <w:pPr>
        <w:ind w:left="200"/>
      </w:pPr>
    </w:p>
    <w:p w14:paraId="2B9C4529" w14:textId="178D9854" w:rsidR="002407F8" w:rsidRPr="00686CE1" w:rsidRDefault="002407F8" w:rsidP="002407F8">
      <w:pPr>
        <w:ind w:left="200"/>
      </w:pPr>
      <w:r w:rsidRPr="00686CE1">
        <w:t>ФИО:</w:t>
      </w:r>
      <w:r w:rsidRPr="00686CE1">
        <w:rPr>
          <w:b/>
          <w:bCs/>
          <w:i/>
          <w:iCs/>
        </w:rPr>
        <w:t xml:space="preserve"> </w:t>
      </w:r>
      <w:r w:rsidR="00563389">
        <w:rPr>
          <w:b/>
          <w:bCs/>
          <w:i/>
          <w:iCs/>
        </w:rPr>
        <w:t>Безрукова Виктория Владимировна</w:t>
      </w:r>
    </w:p>
    <w:p w14:paraId="251612A8" w14:textId="001D267D" w:rsidR="002407F8" w:rsidRPr="00686CE1" w:rsidRDefault="002407F8" w:rsidP="002407F8">
      <w:pPr>
        <w:ind w:left="200"/>
      </w:pPr>
      <w:r w:rsidRPr="00686CE1">
        <w:t>Год рождения:</w:t>
      </w:r>
      <w:r w:rsidRPr="00686CE1">
        <w:rPr>
          <w:b/>
          <w:bCs/>
          <w:i/>
          <w:iCs/>
        </w:rPr>
        <w:t xml:space="preserve"> 198</w:t>
      </w:r>
      <w:r w:rsidR="008F24C7">
        <w:rPr>
          <w:b/>
          <w:bCs/>
          <w:i/>
          <w:iCs/>
        </w:rPr>
        <w:t>2</w:t>
      </w:r>
    </w:p>
    <w:p w14:paraId="5AD68BEC" w14:textId="77777777" w:rsidR="002407F8" w:rsidRPr="00686CE1" w:rsidRDefault="002407F8" w:rsidP="002407F8">
      <w:pPr>
        <w:ind w:left="200"/>
      </w:pPr>
      <w:r w:rsidRPr="00686CE1">
        <w:t xml:space="preserve">Образование: </w:t>
      </w:r>
      <w:r w:rsidRPr="00686CE1">
        <w:rPr>
          <w:b/>
          <w:bCs/>
          <w:i/>
          <w:iCs/>
        </w:rPr>
        <w:t>высшее</w:t>
      </w:r>
    </w:p>
    <w:p w14:paraId="73C2D537" w14:textId="77777777" w:rsidR="002407F8" w:rsidRPr="00686CE1" w:rsidRDefault="002407F8" w:rsidP="002407F8">
      <w:pPr>
        <w:ind w:left="200"/>
      </w:pPr>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47AA22F"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2407F8" w:rsidRPr="00686CE1" w14:paraId="204A2409"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3FAC9AA6"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5BB5A746" w14:textId="77777777" w:rsidR="002407F8" w:rsidRPr="00686CE1" w:rsidRDefault="002407F8" w:rsidP="002407F8">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62DF0185" w14:textId="77777777" w:rsidR="002407F8" w:rsidRPr="00686CE1" w:rsidRDefault="002407F8" w:rsidP="002407F8">
            <w:pPr>
              <w:spacing w:line="276" w:lineRule="auto"/>
              <w:jc w:val="center"/>
            </w:pPr>
            <w:r w:rsidRPr="00686CE1">
              <w:t>Должность</w:t>
            </w:r>
          </w:p>
        </w:tc>
      </w:tr>
      <w:tr w:rsidR="002407F8" w:rsidRPr="00686CE1" w14:paraId="607EAF4F"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57552324"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8320CEB"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3268257" w14:textId="77777777" w:rsidR="002407F8" w:rsidRPr="00686CE1" w:rsidRDefault="002407F8" w:rsidP="002407F8">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67631DE4" w14:textId="77777777" w:rsidR="002407F8" w:rsidRPr="00686CE1" w:rsidRDefault="002407F8" w:rsidP="002407F8">
            <w:pPr>
              <w:spacing w:line="276" w:lineRule="auto"/>
            </w:pPr>
          </w:p>
        </w:tc>
      </w:tr>
      <w:tr w:rsidR="008F24C7" w:rsidRPr="00686CE1" w14:paraId="5326E92D" w14:textId="77777777" w:rsidTr="00660818">
        <w:tc>
          <w:tcPr>
            <w:tcW w:w="1332" w:type="dxa"/>
            <w:tcBorders>
              <w:top w:val="single" w:sz="6" w:space="0" w:color="auto"/>
              <w:left w:val="double" w:sz="6" w:space="0" w:color="auto"/>
              <w:bottom w:val="single" w:sz="6" w:space="0" w:color="auto"/>
              <w:right w:val="single" w:sz="6" w:space="0" w:color="auto"/>
            </w:tcBorders>
          </w:tcPr>
          <w:p w14:paraId="771850B9" w14:textId="7EEE2A05" w:rsidR="008F24C7" w:rsidRPr="00686CE1" w:rsidRDefault="008F24C7" w:rsidP="002407F8">
            <w:pPr>
              <w:spacing w:line="276" w:lineRule="auto"/>
            </w:pPr>
            <w:r w:rsidRPr="00686CE1">
              <w:t>2010</w:t>
            </w:r>
          </w:p>
        </w:tc>
        <w:tc>
          <w:tcPr>
            <w:tcW w:w="1260" w:type="dxa"/>
            <w:tcBorders>
              <w:top w:val="single" w:sz="6" w:space="0" w:color="auto"/>
              <w:left w:val="single" w:sz="6" w:space="0" w:color="auto"/>
              <w:bottom w:val="single" w:sz="6" w:space="0" w:color="auto"/>
              <w:right w:val="single" w:sz="6" w:space="0" w:color="auto"/>
            </w:tcBorders>
          </w:tcPr>
          <w:p w14:paraId="7ADDC00A" w14:textId="11CF023F" w:rsidR="008F24C7" w:rsidRPr="00686CE1" w:rsidRDefault="008F24C7" w:rsidP="002407F8">
            <w:pPr>
              <w:spacing w:line="276" w:lineRule="auto"/>
            </w:pPr>
            <w:r>
              <w:t>2014</w:t>
            </w:r>
          </w:p>
        </w:tc>
        <w:tc>
          <w:tcPr>
            <w:tcW w:w="3980" w:type="dxa"/>
            <w:tcBorders>
              <w:top w:val="single" w:sz="6" w:space="0" w:color="auto"/>
              <w:left w:val="single" w:sz="6" w:space="0" w:color="auto"/>
              <w:bottom w:val="single" w:sz="6" w:space="0" w:color="auto"/>
              <w:right w:val="single" w:sz="6" w:space="0" w:color="auto"/>
            </w:tcBorders>
          </w:tcPr>
          <w:p w14:paraId="281D42FC" w14:textId="4D95EB1A" w:rsidR="008F24C7" w:rsidRPr="00686CE1" w:rsidRDefault="008F24C7" w:rsidP="002407F8">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059F8110" w14:textId="0B69117A" w:rsidR="008F24C7" w:rsidRPr="00686CE1" w:rsidRDefault="008F24C7" w:rsidP="002407F8">
            <w:pPr>
              <w:spacing w:line="276" w:lineRule="auto"/>
            </w:pPr>
            <w:r>
              <w:t>Финансовый контролер</w:t>
            </w:r>
          </w:p>
        </w:tc>
      </w:tr>
      <w:tr w:rsidR="008F24C7" w:rsidRPr="00686CE1" w14:paraId="0D8A819E" w14:textId="77777777" w:rsidTr="00660818">
        <w:tc>
          <w:tcPr>
            <w:tcW w:w="1332" w:type="dxa"/>
            <w:tcBorders>
              <w:top w:val="single" w:sz="6" w:space="0" w:color="auto"/>
              <w:left w:val="double" w:sz="6" w:space="0" w:color="auto"/>
              <w:bottom w:val="single" w:sz="6" w:space="0" w:color="auto"/>
              <w:right w:val="single" w:sz="6" w:space="0" w:color="auto"/>
            </w:tcBorders>
          </w:tcPr>
          <w:p w14:paraId="32AD42F2" w14:textId="58D01E4E" w:rsidR="008F24C7" w:rsidRPr="00686CE1" w:rsidRDefault="008F24C7" w:rsidP="002407F8">
            <w:pPr>
              <w:spacing w:line="276" w:lineRule="auto"/>
            </w:pPr>
            <w:r w:rsidRPr="00686CE1">
              <w:t>201</w:t>
            </w:r>
            <w:r>
              <w:t>4</w:t>
            </w:r>
          </w:p>
        </w:tc>
        <w:tc>
          <w:tcPr>
            <w:tcW w:w="1260" w:type="dxa"/>
            <w:tcBorders>
              <w:top w:val="single" w:sz="6" w:space="0" w:color="auto"/>
              <w:left w:val="single" w:sz="6" w:space="0" w:color="auto"/>
              <w:bottom w:val="single" w:sz="6" w:space="0" w:color="auto"/>
              <w:right w:val="single" w:sz="6" w:space="0" w:color="auto"/>
            </w:tcBorders>
          </w:tcPr>
          <w:p w14:paraId="3BEE08B1" w14:textId="43277DE3" w:rsidR="008F24C7" w:rsidRDefault="008F24C7" w:rsidP="002407F8">
            <w:pPr>
              <w:spacing w:line="276" w:lineRule="auto"/>
            </w:pPr>
            <w:r>
              <w:t>2016</w:t>
            </w:r>
          </w:p>
        </w:tc>
        <w:tc>
          <w:tcPr>
            <w:tcW w:w="3980" w:type="dxa"/>
            <w:tcBorders>
              <w:top w:val="single" w:sz="6" w:space="0" w:color="auto"/>
              <w:left w:val="single" w:sz="6" w:space="0" w:color="auto"/>
              <w:bottom w:val="single" w:sz="6" w:space="0" w:color="auto"/>
              <w:right w:val="single" w:sz="6" w:space="0" w:color="auto"/>
            </w:tcBorders>
          </w:tcPr>
          <w:p w14:paraId="35D052C8" w14:textId="5D15485A" w:rsidR="008F24C7" w:rsidRPr="00686CE1" w:rsidRDefault="008F24C7" w:rsidP="002407F8">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14048C64" w14:textId="14858B33" w:rsidR="008F24C7" w:rsidRPr="00686CE1" w:rsidRDefault="008F24C7" w:rsidP="002407F8">
            <w:pPr>
              <w:spacing w:line="276" w:lineRule="auto"/>
            </w:pPr>
            <w:r>
              <w:t>Заместитель начальника отдела по работе с региональными предприятиями</w:t>
            </w:r>
          </w:p>
        </w:tc>
      </w:tr>
      <w:tr w:rsidR="008F24C7" w:rsidRPr="00686CE1" w14:paraId="27B092E3" w14:textId="77777777" w:rsidTr="00660818">
        <w:tc>
          <w:tcPr>
            <w:tcW w:w="1332" w:type="dxa"/>
            <w:tcBorders>
              <w:top w:val="single" w:sz="6" w:space="0" w:color="auto"/>
              <w:left w:val="double" w:sz="6" w:space="0" w:color="auto"/>
              <w:bottom w:val="double" w:sz="6" w:space="0" w:color="auto"/>
              <w:right w:val="single" w:sz="6" w:space="0" w:color="auto"/>
            </w:tcBorders>
          </w:tcPr>
          <w:p w14:paraId="16CC3D31" w14:textId="6239E995" w:rsidR="008F24C7" w:rsidRPr="00686CE1" w:rsidRDefault="008F24C7" w:rsidP="002407F8">
            <w:pPr>
              <w:spacing w:line="276" w:lineRule="auto"/>
            </w:pPr>
            <w:r>
              <w:t>2016</w:t>
            </w:r>
          </w:p>
        </w:tc>
        <w:tc>
          <w:tcPr>
            <w:tcW w:w="1260" w:type="dxa"/>
            <w:tcBorders>
              <w:top w:val="single" w:sz="6" w:space="0" w:color="auto"/>
              <w:left w:val="single" w:sz="6" w:space="0" w:color="auto"/>
              <w:bottom w:val="double" w:sz="6" w:space="0" w:color="auto"/>
              <w:right w:val="single" w:sz="6" w:space="0" w:color="auto"/>
            </w:tcBorders>
          </w:tcPr>
          <w:p w14:paraId="34542C1C" w14:textId="62C2F2F6" w:rsidR="008F24C7" w:rsidRPr="00686CE1" w:rsidRDefault="008F24C7" w:rsidP="002407F8">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1C2D0790" w14:textId="6BEFAE8B" w:rsidR="008F24C7" w:rsidRPr="00686CE1" w:rsidRDefault="008F24C7" w:rsidP="002407F8">
            <w:pPr>
              <w:spacing w:line="276" w:lineRule="auto"/>
            </w:pPr>
            <w:r w:rsidRPr="00686CE1">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tcPr>
          <w:p w14:paraId="0687ED8B" w14:textId="6507E8E7" w:rsidR="008F24C7" w:rsidRPr="00686CE1" w:rsidRDefault="008F24C7" w:rsidP="002407F8">
            <w:pPr>
              <w:spacing w:line="276" w:lineRule="auto"/>
            </w:pPr>
            <w:r>
              <w:t>Директор департамента корпоративной отчетности</w:t>
            </w:r>
          </w:p>
        </w:tc>
      </w:tr>
    </w:tbl>
    <w:p w14:paraId="3BFFDA71" w14:textId="77777777" w:rsidR="002407F8" w:rsidRPr="002407F8" w:rsidRDefault="002407F8" w:rsidP="002407F8">
      <w:pPr>
        <w:spacing w:before="0" w:after="0"/>
        <w:rPr>
          <w:sz w:val="16"/>
          <w:szCs w:val="16"/>
        </w:rPr>
      </w:pPr>
    </w:p>
    <w:p w14:paraId="616C01EE"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7930259"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2DCDBF9D" w14:textId="77777777" w:rsidR="002407F8" w:rsidRPr="002407F8" w:rsidRDefault="002407F8" w:rsidP="002407F8">
      <w:pPr>
        <w:spacing w:before="0" w:after="0"/>
        <w:ind w:left="200"/>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493CB51D" w14:textId="77777777" w:rsidR="002407F8" w:rsidRPr="002407F8" w:rsidRDefault="002407F8" w:rsidP="002407F8">
      <w:pPr>
        <w:spacing w:before="0" w:after="0"/>
        <w:ind w:left="200"/>
      </w:pPr>
      <w:r w:rsidRPr="002407F8">
        <w:lastRenderedPageBreak/>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38FCF386"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5B173B49" w14:textId="77777777" w:rsidR="002407F8" w:rsidRPr="002407F8" w:rsidRDefault="002407F8" w:rsidP="002407F8">
      <w:pPr>
        <w:spacing w:before="0" w:after="0"/>
        <w:ind w:left="200"/>
      </w:pPr>
    </w:p>
    <w:p w14:paraId="254A5708" w14:textId="77777777" w:rsidR="002407F8" w:rsidRPr="00740192" w:rsidRDefault="002407F8" w:rsidP="002407F8">
      <w:pPr>
        <w:ind w:left="200"/>
      </w:pPr>
      <w:r w:rsidRPr="00740192">
        <w:t>Наименование органа контроля за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E13DEF">
      <w:pPr>
        <w:ind w:left="400"/>
        <w:jc w:val="both"/>
      </w:pPr>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6CDEF39" w14:textId="77777777" w:rsidR="002407F8" w:rsidRPr="005E0885"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2407F8" w:rsidRPr="00740192" w14:paraId="7ED5FFF3" w14:textId="77777777" w:rsidTr="00660818">
        <w:tc>
          <w:tcPr>
            <w:tcW w:w="2592"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60"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660818">
        <w:tc>
          <w:tcPr>
            <w:tcW w:w="1332"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60"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«Эксперт-Консалт»</w:t>
            </w:r>
          </w:p>
        </w:tc>
        <w:tc>
          <w:tcPr>
            <w:tcW w:w="3281"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660818">
        <w:tc>
          <w:tcPr>
            <w:tcW w:w="1332"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60"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3281"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2407F8">
      <w:pPr>
        <w:spacing w:before="0" w:after="0"/>
      </w:pPr>
      <w:r w:rsidRPr="002407F8">
        <w:rPr>
          <w:b/>
          <w:bCs/>
          <w:i/>
          <w:iCs/>
        </w:rPr>
        <w:t>Доли участия в уставном капитале эмитента/обыкновенных акций не имеет</w:t>
      </w:r>
    </w:p>
    <w:p w14:paraId="22D6BA74" w14:textId="77777777" w:rsidR="002407F8" w:rsidRPr="002407F8" w:rsidRDefault="002407F8" w:rsidP="002407F8">
      <w:pPr>
        <w:spacing w:before="0" w:after="0"/>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2407F8">
      <w:pPr>
        <w:spacing w:before="0" w:after="0"/>
      </w:pPr>
      <w:r w:rsidRPr="002407F8">
        <w:rPr>
          <w:b/>
          <w:bCs/>
          <w:i/>
          <w:iCs/>
        </w:rPr>
        <w:t>Лицо указанных долей не имеет</w:t>
      </w:r>
    </w:p>
    <w:p w14:paraId="189AD637" w14:textId="77777777" w:rsidR="002407F8" w:rsidRPr="002407F8" w:rsidRDefault="002407F8" w:rsidP="00660818">
      <w:pPr>
        <w:spacing w:before="0" w:after="0"/>
        <w:jc w:val="both"/>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660818">
      <w:pPr>
        <w:jc w:val="both"/>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660818">
      <w:pPr>
        <w:jc w:val="both"/>
      </w:pPr>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70AA13A8" w14:textId="77777777" w:rsidR="002407F8" w:rsidRPr="002407F8" w:rsidRDefault="002407F8" w:rsidP="002407F8"/>
    <w:p w14:paraId="47C0F7C3" w14:textId="77777777" w:rsidR="00E779A3" w:rsidRPr="00045B73" w:rsidRDefault="00E779A3">
      <w:pPr>
        <w:pStyle w:val="2"/>
      </w:pPr>
      <w:bookmarkStart w:id="109" w:name="_Toc482629208"/>
      <w:bookmarkStart w:id="110" w:name="_Toc1053021"/>
      <w:r w:rsidRPr="0016790D">
        <w:t>5.6. Сведения о размере вознаграждения и (или) компенсации расходов по органу контроля за финансово-хозяйственной деятельностью эмитента</w:t>
      </w:r>
      <w:bookmarkEnd w:id="109"/>
      <w:bookmarkEnd w:id="110"/>
    </w:p>
    <w:p w14:paraId="3C1D6BA4" w14:textId="77777777" w:rsidR="00C246BB" w:rsidRPr="00045B73" w:rsidRDefault="00C246BB" w:rsidP="00C246BB">
      <w:pPr>
        <w:pStyle w:val="SubHeading"/>
        <w:ind w:left="200"/>
        <w:rPr>
          <w:b/>
          <w:i/>
        </w:rPr>
      </w:pPr>
      <w:r w:rsidRPr="00045B73">
        <w:rPr>
          <w:b/>
          <w:i/>
        </w:rPr>
        <w:t>Вознаграждения</w:t>
      </w:r>
    </w:p>
    <w:p w14:paraId="4FB75303" w14:textId="77777777" w:rsidR="00C246BB" w:rsidRPr="00E92369" w:rsidRDefault="00C246BB" w:rsidP="00C246BB">
      <w:pPr>
        <w:spacing w:before="0" w:after="0"/>
        <w:ind w:left="400"/>
        <w:jc w:val="both"/>
      </w:pPr>
      <w:r w:rsidRPr="00045B73">
        <w:t>По каждому органу контроля за финансово-хозяйственной деятельностью эмитента</w:t>
      </w:r>
      <w:r w:rsidRPr="00E92369">
        <w:t xml:space="preserve">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14:paraId="46F86B2A"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24A712AB" w14:textId="77777777" w:rsidR="00C246BB" w:rsidRDefault="00C246BB" w:rsidP="00C246BB">
      <w:pPr>
        <w:spacing w:before="0" w:after="0"/>
        <w:ind w:left="400"/>
      </w:pPr>
    </w:p>
    <w:p w14:paraId="562697AA" w14:textId="2E5D952E" w:rsidR="00E92369" w:rsidRPr="00C246BB" w:rsidRDefault="00C246BB" w:rsidP="0064448D">
      <w:pPr>
        <w:spacing w:before="0" w:after="0"/>
        <w:ind w:left="400"/>
        <w:rPr>
          <w:b/>
          <w:i/>
        </w:rPr>
      </w:pPr>
      <w:r w:rsidRPr="00C246BB">
        <w:rPr>
          <w:b/>
          <w:i/>
        </w:rPr>
        <w:t>На 3</w:t>
      </w:r>
      <w:r w:rsidR="00BF48A8">
        <w:rPr>
          <w:b/>
          <w:i/>
        </w:rPr>
        <w:t>1</w:t>
      </w:r>
      <w:r w:rsidRPr="00C246BB">
        <w:rPr>
          <w:b/>
          <w:i/>
        </w:rPr>
        <w:t>.</w:t>
      </w:r>
      <w:r w:rsidR="00BF48A8">
        <w:rPr>
          <w:b/>
          <w:i/>
        </w:rPr>
        <w:t>12</w:t>
      </w:r>
      <w:r w:rsidRPr="00C246BB">
        <w:rPr>
          <w:b/>
          <w:i/>
        </w:rPr>
        <w:t xml:space="preserve">.2018 г. </w:t>
      </w:r>
    </w:p>
    <w:p w14:paraId="2195477A" w14:textId="77777777" w:rsidR="00E779A3" w:rsidRPr="00E92369" w:rsidRDefault="00E779A3" w:rsidP="0064448D">
      <w:pPr>
        <w:spacing w:before="0" w:after="0"/>
      </w:pPr>
      <w:r w:rsidRPr="00E92369">
        <w:lastRenderedPageBreak/>
        <w:t>Наименование органа контроля за финансово-хозяйственной деятельностью эмитента:</w:t>
      </w:r>
      <w:r w:rsidRPr="00E92369">
        <w:rPr>
          <w:rStyle w:val="Subst"/>
          <w:bCs/>
          <w:iCs/>
        </w:rPr>
        <w:t xml:space="preserve"> Ревизионная комиссия</w:t>
      </w:r>
    </w:p>
    <w:p w14:paraId="76E3CA51" w14:textId="77777777" w:rsidR="00E779A3" w:rsidRPr="00E92369" w:rsidRDefault="00E779A3" w:rsidP="0064448D">
      <w:pPr>
        <w:pStyle w:val="SubHeading"/>
        <w:spacing w:before="0" w:after="0"/>
      </w:pPr>
      <w:r w:rsidRPr="00E92369">
        <w:t>Вознаграждение за участие в работе органа контроля</w:t>
      </w:r>
      <w:r w:rsidR="00E92369">
        <w:t>:</w:t>
      </w:r>
    </w:p>
    <w:p w14:paraId="1BD56BB5" w14:textId="77777777" w:rsidR="00E779A3" w:rsidRPr="00E92369" w:rsidRDefault="00E779A3" w:rsidP="0064448D">
      <w:pPr>
        <w:spacing w:before="0" w:after="0"/>
      </w:pPr>
      <w:r w:rsidRPr="00E92369">
        <w:t>Единица измерения:</w:t>
      </w:r>
      <w:r w:rsidRPr="00E92369">
        <w:rPr>
          <w:rStyle w:val="Subst"/>
          <w:bCs/>
          <w:iCs/>
        </w:rPr>
        <w:t xml:space="preserve"> тыс. руб.</w:t>
      </w:r>
    </w:p>
    <w:p w14:paraId="6591AFFB" w14:textId="77777777" w:rsidR="00E779A3" w:rsidRPr="00E92369" w:rsidRDefault="00E779A3" w:rsidP="0064448D">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2835"/>
      </w:tblGrid>
      <w:tr w:rsidR="00E66EEE" w:rsidRPr="00CC1CCF" w14:paraId="7D808BC0" w14:textId="77777777" w:rsidTr="00660818">
        <w:tc>
          <w:tcPr>
            <w:tcW w:w="7160" w:type="dxa"/>
            <w:tcBorders>
              <w:top w:val="double" w:sz="6" w:space="0" w:color="auto"/>
              <w:left w:val="double" w:sz="6" w:space="0" w:color="auto"/>
              <w:bottom w:val="single" w:sz="6" w:space="0" w:color="auto"/>
              <w:right w:val="single" w:sz="6" w:space="0" w:color="auto"/>
            </w:tcBorders>
          </w:tcPr>
          <w:p w14:paraId="37E3E3E6" w14:textId="77777777" w:rsidR="00E66EEE" w:rsidRPr="00C07C6E" w:rsidRDefault="00E66EEE" w:rsidP="0064448D">
            <w:pPr>
              <w:spacing w:before="0" w:after="0"/>
              <w:jc w:val="center"/>
            </w:pPr>
            <w:r w:rsidRPr="00C07C6E">
              <w:t>Наименование показателя</w:t>
            </w:r>
          </w:p>
        </w:tc>
        <w:tc>
          <w:tcPr>
            <w:tcW w:w="2835" w:type="dxa"/>
            <w:tcBorders>
              <w:top w:val="double" w:sz="6" w:space="0" w:color="auto"/>
              <w:left w:val="single" w:sz="6" w:space="0" w:color="auto"/>
              <w:bottom w:val="single" w:sz="6" w:space="0" w:color="auto"/>
              <w:right w:val="double" w:sz="6" w:space="0" w:color="auto"/>
            </w:tcBorders>
          </w:tcPr>
          <w:p w14:paraId="3CAABF7A" w14:textId="062B765C" w:rsidR="00E66EEE" w:rsidRPr="00C07C6E" w:rsidRDefault="00E66EEE" w:rsidP="002442FC">
            <w:pPr>
              <w:spacing w:before="0" w:after="0"/>
              <w:jc w:val="center"/>
            </w:pPr>
            <w:r w:rsidRPr="00C07C6E">
              <w:t>201</w:t>
            </w:r>
            <w:r w:rsidR="00C246BB">
              <w:t>8</w:t>
            </w:r>
            <w:r w:rsidRPr="00C07C6E">
              <w:t xml:space="preserve">, </w:t>
            </w:r>
            <w:r w:rsidR="00BF48A8">
              <w:t>12</w:t>
            </w:r>
            <w:r w:rsidRPr="00C07C6E">
              <w:t xml:space="preserve"> мес.</w:t>
            </w:r>
          </w:p>
        </w:tc>
      </w:tr>
      <w:tr w:rsidR="00E66EEE" w:rsidRPr="00CC1CCF" w14:paraId="4BE96207" w14:textId="77777777" w:rsidTr="00660818">
        <w:tc>
          <w:tcPr>
            <w:tcW w:w="7160" w:type="dxa"/>
            <w:tcBorders>
              <w:top w:val="single" w:sz="6" w:space="0" w:color="auto"/>
              <w:left w:val="double" w:sz="6" w:space="0" w:color="auto"/>
              <w:bottom w:val="single" w:sz="6" w:space="0" w:color="auto"/>
              <w:right w:val="single" w:sz="6" w:space="0" w:color="auto"/>
            </w:tcBorders>
          </w:tcPr>
          <w:p w14:paraId="285C0774" w14:textId="77777777" w:rsidR="00E66EEE" w:rsidRPr="00C07C6E" w:rsidRDefault="00E66EEE" w:rsidP="0064448D">
            <w:pPr>
              <w:spacing w:before="0" w:after="0"/>
            </w:pPr>
            <w:r w:rsidRPr="00C07C6E">
              <w:t>Вознаграждение за участие в работе органа контроля за финансово-хозяйственной деятельностью эмитента</w:t>
            </w:r>
          </w:p>
        </w:tc>
        <w:tc>
          <w:tcPr>
            <w:tcW w:w="2835" w:type="dxa"/>
            <w:tcBorders>
              <w:top w:val="single" w:sz="6" w:space="0" w:color="auto"/>
              <w:left w:val="single" w:sz="6" w:space="0" w:color="auto"/>
              <w:bottom w:val="single" w:sz="6" w:space="0" w:color="auto"/>
              <w:right w:val="double" w:sz="6" w:space="0" w:color="auto"/>
            </w:tcBorders>
          </w:tcPr>
          <w:p w14:paraId="6D96C3FB" w14:textId="77777777" w:rsidR="00E66EEE" w:rsidRPr="00C07C6E" w:rsidRDefault="00E66EEE" w:rsidP="00E92369">
            <w:pPr>
              <w:spacing w:before="0" w:after="0"/>
              <w:jc w:val="center"/>
              <w:rPr>
                <w:lang w:val="en-US"/>
              </w:rPr>
            </w:pPr>
            <w:r w:rsidRPr="00C07C6E">
              <w:rPr>
                <w:lang w:val="en-US"/>
              </w:rPr>
              <w:t>0</w:t>
            </w:r>
          </w:p>
        </w:tc>
      </w:tr>
      <w:tr w:rsidR="00E66EEE" w:rsidRPr="00CC1CCF" w14:paraId="7AB967E8" w14:textId="77777777" w:rsidTr="00660818">
        <w:tc>
          <w:tcPr>
            <w:tcW w:w="7160" w:type="dxa"/>
            <w:tcBorders>
              <w:top w:val="single" w:sz="6" w:space="0" w:color="auto"/>
              <w:left w:val="double" w:sz="6" w:space="0" w:color="auto"/>
              <w:bottom w:val="single" w:sz="6" w:space="0" w:color="auto"/>
              <w:right w:val="single" w:sz="6" w:space="0" w:color="auto"/>
            </w:tcBorders>
          </w:tcPr>
          <w:p w14:paraId="7481D1EF" w14:textId="77777777" w:rsidR="00E66EEE" w:rsidRPr="00C07C6E" w:rsidRDefault="00E66EEE" w:rsidP="0064448D">
            <w:pPr>
              <w:spacing w:before="0" w:after="0"/>
            </w:pPr>
            <w:r w:rsidRPr="00C07C6E">
              <w:t>Заработная плата</w:t>
            </w:r>
          </w:p>
        </w:tc>
        <w:tc>
          <w:tcPr>
            <w:tcW w:w="2835" w:type="dxa"/>
            <w:tcBorders>
              <w:top w:val="single" w:sz="6" w:space="0" w:color="auto"/>
              <w:left w:val="single" w:sz="6" w:space="0" w:color="auto"/>
              <w:bottom w:val="single" w:sz="6" w:space="0" w:color="auto"/>
              <w:right w:val="double" w:sz="6" w:space="0" w:color="auto"/>
            </w:tcBorders>
          </w:tcPr>
          <w:p w14:paraId="335FBBEE" w14:textId="77777777" w:rsidR="00E66EEE" w:rsidRPr="00C07C6E" w:rsidRDefault="00E66EEE" w:rsidP="00E92369">
            <w:pPr>
              <w:spacing w:before="0" w:after="0"/>
              <w:jc w:val="center"/>
              <w:rPr>
                <w:lang w:val="en-US"/>
              </w:rPr>
            </w:pPr>
            <w:r w:rsidRPr="00C07C6E">
              <w:rPr>
                <w:lang w:val="en-US"/>
              </w:rPr>
              <w:t>0</w:t>
            </w:r>
          </w:p>
        </w:tc>
      </w:tr>
      <w:tr w:rsidR="00E66EEE" w:rsidRPr="00CC1CCF" w14:paraId="32B1AC17" w14:textId="77777777" w:rsidTr="00660818">
        <w:tc>
          <w:tcPr>
            <w:tcW w:w="7160" w:type="dxa"/>
            <w:tcBorders>
              <w:top w:val="single" w:sz="6" w:space="0" w:color="auto"/>
              <w:left w:val="double" w:sz="6" w:space="0" w:color="auto"/>
              <w:bottom w:val="single" w:sz="6" w:space="0" w:color="auto"/>
              <w:right w:val="single" w:sz="6" w:space="0" w:color="auto"/>
            </w:tcBorders>
          </w:tcPr>
          <w:p w14:paraId="7560D37B" w14:textId="77777777" w:rsidR="00E66EEE" w:rsidRPr="00C07C6E" w:rsidRDefault="00E66EEE" w:rsidP="0064448D">
            <w:pPr>
              <w:spacing w:before="0" w:after="0"/>
            </w:pPr>
            <w:r w:rsidRPr="00C07C6E">
              <w:t>Премии</w:t>
            </w:r>
          </w:p>
        </w:tc>
        <w:tc>
          <w:tcPr>
            <w:tcW w:w="2835" w:type="dxa"/>
            <w:tcBorders>
              <w:top w:val="single" w:sz="6" w:space="0" w:color="auto"/>
              <w:left w:val="single" w:sz="6" w:space="0" w:color="auto"/>
              <w:bottom w:val="single" w:sz="6" w:space="0" w:color="auto"/>
              <w:right w:val="double" w:sz="6" w:space="0" w:color="auto"/>
            </w:tcBorders>
          </w:tcPr>
          <w:p w14:paraId="1E9E1C55" w14:textId="77777777" w:rsidR="00E66EEE" w:rsidRPr="00C07C6E" w:rsidRDefault="00E66EEE" w:rsidP="00E92369">
            <w:pPr>
              <w:spacing w:before="0" w:after="0"/>
              <w:jc w:val="center"/>
              <w:rPr>
                <w:lang w:val="en-US"/>
              </w:rPr>
            </w:pPr>
            <w:r w:rsidRPr="00C07C6E">
              <w:rPr>
                <w:lang w:val="en-US"/>
              </w:rPr>
              <w:t>0</w:t>
            </w:r>
          </w:p>
        </w:tc>
      </w:tr>
      <w:tr w:rsidR="00E66EEE" w:rsidRPr="00CC1CCF" w14:paraId="40882765" w14:textId="77777777" w:rsidTr="00660818">
        <w:tc>
          <w:tcPr>
            <w:tcW w:w="7160" w:type="dxa"/>
            <w:tcBorders>
              <w:top w:val="single" w:sz="6" w:space="0" w:color="auto"/>
              <w:left w:val="double" w:sz="6" w:space="0" w:color="auto"/>
              <w:bottom w:val="single" w:sz="6" w:space="0" w:color="auto"/>
              <w:right w:val="single" w:sz="6" w:space="0" w:color="auto"/>
            </w:tcBorders>
          </w:tcPr>
          <w:p w14:paraId="1274135C" w14:textId="77777777" w:rsidR="00E66EEE" w:rsidRPr="00C07C6E" w:rsidRDefault="00E66EEE" w:rsidP="0064448D">
            <w:pPr>
              <w:spacing w:before="0" w:after="0"/>
            </w:pPr>
            <w:r w:rsidRPr="00C07C6E">
              <w:t>Комиссионные</w:t>
            </w:r>
          </w:p>
        </w:tc>
        <w:tc>
          <w:tcPr>
            <w:tcW w:w="2835" w:type="dxa"/>
            <w:tcBorders>
              <w:top w:val="single" w:sz="6" w:space="0" w:color="auto"/>
              <w:left w:val="single" w:sz="6" w:space="0" w:color="auto"/>
              <w:bottom w:val="single" w:sz="6" w:space="0" w:color="auto"/>
              <w:right w:val="double" w:sz="6" w:space="0" w:color="auto"/>
            </w:tcBorders>
          </w:tcPr>
          <w:p w14:paraId="0A17724A" w14:textId="77777777" w:rsidR="00E66EEE" w:rsidRPr="00C07C6E" w:rsidRDefault="00E66EEE" w:rsidP="00E92369">
            <w:pPr>
              <w:spacing w:before="0" w:after="0"/>
              <w:jc w:val="center"/>
              <w:rPr>
                <w:lang w:val="en-US"/>
              </w:rPr>
            </w:pPr>
            <w:r w:rsidRPr="00C07C6E">
              <w:rPr>
                <w:lang w:val="en-US"/>
              </w:rPr>
              <w:t>0</w:t>
            </w:r>
          </w:p>
        </w:tc>
      </w:tr>
      <w:tr w:rsidR="00E66EEE" w:rsidRPr="00CC1CCF" w14:paraId="4BE3772D" w14:textId="77777777" w:rsidTr="00660818">
        <w:tc>
          <w:tcPr>
            <w:tcW w:w="7160" w:type="dxa"/>
            <w:tcBorders>
              <w:top w:val="single" w:sz="6" w:space="0" w:color="auto"/>
              <w:left w:val="double" w:sz="6" w:space="0" w:color="auto"/>
              <w:bottom w:val="single" w:sz="6" w:space="0" w:color="auto"/>
              <w:right w:val="single" w:sz="6" w:space="0" w:color="auto"/>
            </w:tcBorders>
          </w:tcPr>
          <w:p w14:paraId="01C1C9E2" w14:textId="77777777" w:rsidR="00E66EEE" w:rsidRPr="00C07C6E" w:rsidRDefault="00E66EEE" w:rsidP="0064448D">
            <w:pPr>
              <w:spacing w:before="0" w:after="0"/>
            </w:pPr>
            <w:r w:rsidRPr="00C07C6E">
              <w:t>Иные виды вознаграждений</w:t>
            </w:r>
          </w:p>
        </w:tc>
        <w:tc>
          <w:tcPr>
            <w:tcW w:w="2835" w:type="dxa"/>
            <w:tcBorders>
              <w:top w:val="single" w:sz="6" w:space="0" w:color="auto"/>
              <w:left w:val="single" w:sz="6" w:space="0" w:color="auto"/>
              <w:bottom w:val="single" w:sz="6" w:space="0" w:color="auto"/>
              <w:right w:val="double" w:sz="6" w:space="0" w:color="auto"/>
            </w:tcBorders>
          </w:tcPr>
          <w:p w14:paraId="026A87AC" w14:textId="77777777" w:rsidR="00E66EEE" w:rsidRPr="00C07C6E" w:rsidRDefault="00E66EEE" w:rsidP="00E92369">
            <w:pPr>
              <w:spacing w:before="0" w:after="0"/>
              <w:jc w:val="center"/>
              <w:rPr>
                <w:lang w:val="en-US"/>
              </w:rPr>
            </w:pPr>
            <w:r w:rsidRPr="00C07C6E">
              <w:rPr>
                <w:lang w:val="en-US"/>
              </w:rPr>
              <w:t>0</w:t>
            </w:r>
          </w:p>
        </w:tc>
      </w:tr>
      <w:tr w:rsidR="00E66EEE" w:rsidRPr="00CC1CCF" w14:paraId="370B2636" w14:textId="77777777" w:rsidTr="00660818">
        <w:tc>
          <w:tcPr>
            <w:tcW w:w="7160" w:type="dxa"/>
            <w:tcBorders>
              <w:top w:val="single" w:sz="6" w:space="0" w:color="auto"/>
              <w:left w:val="double" w:sz="6" w:space="0" w:color="auto"/>
              <w:bottom w:val="double" w:sz="6" w:space="0" w:color="auto"/>
              <w:right w:val="single" w:sz="6" w:space="0" w:color="auto"/>
            </w:tcBorders>
          </w:tcPr>
          <w:p w14:paraId="2F2CBA5B" w14:textId="77777777" w:rsidR="00E66EEE" w:rsidRPr="00C07C6E" w:rsidRDefault="00E66EEE" w:rsidP="0064448D">
            <w:pPr>
              <w:spacing w:before="0" w:after="0"/>
            </w:pPr>
            <w:r w:rsidRPr="00C07C6E">
              <w:t>ИТОГО</w:t>
            </w:r>
          </w:p>
        </w:tc>
        <w:tc>
          <w:tcPr>
            <w:tcW w:w="2835" w:type="dxa"/>
            <w:tcBorders>
              <w:top w:val="single" w:sz="6" w:space="0" w:color="auto"/>
              <w:left w:val="single" w:sz="6" w:space="0" w:color="auto"/>
              <w:bottom w:val="double" w:sz="6" w:space="0" w:color="auto"/>
              <w:right w:val="double" w:sz="6" w:space="0" w:color="auto"/>
            </w:tcBorders>
          </w:tcPr>
          <w:p w14:paraId="61F60ADA" w14:textId="77777777" w:rsidR="00E66EEE" w:rsidRPr="00C07C6E" w:rsidRDefault="00E66EEE" w:rsidP="00E92369">
            <w:pPr>
              <w:spacing w:before="0" w:after="0"/>
              <w:jc w:val="center"/>
              <w:rPr>
                <w:lang w:val="en-US"/>
              </w:rPr>
            </w:pPr>
            <w:r w:rsidRPr="00C07C6E">
              <w:rPr>
                <w:lang w:val="en-US"/>
              </w:rPr>
              <w:t>0</w:t>
            </w:r>
          </w:p>
        </w:tc>
      </w:tr>
    </w:tbl>
    <w:p w14:paraId="5B20C51F" w14:textId="77777777" w:rsidR="00E779A3" w:rsidRPr="00E92369" w:rsidRDefault="00C408B9" w:rsidP="0064448D">
      <w:pPr>
        <w:spacing w:before="0" w:after="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3372815" w14:textId="77777777" w:rsidR="0064448D" w:rsidRPr="00E92369" w:rsidRDefault="0064448D" w:rsidP="0064448D">
      <w:pPr>
        <w:spacing w:before="0" w:after="0"/>
      </w:pPr>
    </w:p>
    <w:p w14:paraId="705DC04C" w14:textId="4A6E525F" w:rsidR="00E779A3" w:rsidRPr="00C07C6E" w:rsidRDefault="00E779A3" w:rsidP="00E92369">
      <w:pPr>
        <w:spacing w:before="0" w:after="0"/>
      </w:pPr>
      <w:r w:rsidRPr="00C07C6E">
        <w:t>Наименование органа контроля за финансово-хозяйственной деятельностью эмитента:</w:t>
      </w:r>
      <w:r w:rsidRPr="00C07C6E">
        <w:rPr>
          <w:rStyle w:val="Subst"/>
          <w:bCs/>
          <w:iCs/>
        </w:rPr>
        <w:t xml:space="preserve"> </w:t>
      </w:r>
      <w:r w:rsidR="00740192">
        <w:rPr>
          <w:rStyle w:val="Subst"/>
          <w:bCs/>
          <w:iCs/>
        </w:rPr>
        <w:t>Служба внутреннего</w:t>
      </w:r>
      <w:r w:rsidR="00C408B9" w:rsidRPr="00C07C6E">
        <w:rPr>
          <w:rStyle w:val="Subst"/>
          <w:bCs/>
          <w:iCs/>
        </w:rPr>
        <w:t xml:space="preserve"> аудита.</w:t>
      </w:r>
    </w:p>
    <w:p w14:paraId="57A71CFE" w14:textId="77777777" w:rsidR="00E779A3" w:rsidRPr="00C07C6E" w:rsidRDefault="00E779A3" w:rsidP="00E92369">
      <w:pPr>
        <w:pStyle w:val="SubHeading"/>
        <w:spacing w:before="0" w:after="0"/>
      </w:pPr>
      <w:r w:rsidRPr="00C07C6E">
        <w:t>Вознаграждение за участие в работе органа контроля</w:t>
      </w:r>
      <w:r w:rsidR="00C408B9" w:rsidRPr="00C07C6E">
        <w:t>:</w:t>
      </w:r>
    </w:p>
    <w:p w14:paraId="41102001" w14:textId="1407948C" w:rsidR="00E779A3" w:rsidRPr="00C07C6E" w:rsidRDefault="00E779A3" w:rsidP="00E92369">
      <w:pPr>
        <w:spacing w:before="0" w:after="0"/>
      </w:pPr>
      <w:r w:rsidRPr="00C07C6E">
        <w:t>Единица измерения:</w:t>
      </w:r>
      <w:r w:rsidRPr="00C07C6E">
        <w:rPr>
          <w:rStyle w:val="Subst"/>
          <w:bCs/>
          <w:iCs/>
        </w:rPr>
        <w:t xml:space="preserve"> руб.</w:t>
      </w:r>
    </w:p>
    <w:p w14:paraId="22A89723" w14:textId="77777777" w:rsidR="00E779A3" w:rsidRPr="00C07C6E" w:rsidRDefault="00E779A3" w:rsidP="00E92369">
      <w:pPr>
        <w:pStyle w:val="ThinDelim"/>
      </w:pPr>
    </w:p>
    <w:tbl>
      <w:tblPr>
        <w:tblW w:w="9995" w:type="dxa"/>
        <w:tblLayout w:type="fixed"/>
        <w:tblCellMar>
          <w:left w:w="72" w:type="dxa"/>
          <w:right w:w="72" w:type="dxa"/>
        </w:tblCellMar>
        <w:tblLook w:val="0000" w:firstRow="0" w:lastRow="0" w:firstColumn="0" w:lastColumn="0" w:noHBand="0" w:noVBand="0"/>
      </w:tblPr>
      <w:tblGrid>
        <w:gridCol w:w="7160"/>
        <w:gridCol w:w="2835"/>
      </w:tblGrid>
      <w:tr w:rsidR="00E66EEE" w:rsidRPr="00C07C6E" w14:paraId="6A31CC71" w14:textId="77777777" w:rsidTr="00660818">
        <w:tc>
          <w:tcPr>
            <w:tcW w:w="7160" w:type="dxa"/>
            <w:tcBorders>
              <w:top w:val="double" w:sz="6" w:space="0" w:color="auto"/>
              <w:left w:val="double" w:sz="6" w:space="0" w:color="auto"/>
              <w:bottom w:val="single" w:sz="6" w:space="0" w:color="auto"/>
              <w:right w:val="single" w:sz="6" w:space="0" w:color="auto"/>
            </w:tcBorders>
          </w:tcPr>
          <w:p w14:paraId="3B9D9486" w14:textId="77777777" w:rsidR="00E66EEE" w:rsidRPr="00C07C6E" w:rsidRDefault="00E66EEE">
            <w:pPr>
              <w:jc w:val="center"/>
            </w:pPr>
            <w:r w:rsidRPr="00C07C6E">
              <w:t>Наименование показателя</w:t>
            </w:r>
          </w:p>
        </w:tc>
        <w:tc>
          <w:tcPr>
            <w:tcW w:w="2835" w:type="dxa"/>
            <w:tcBorders>
              <w:top w:val="double" w:sz="6" w:space="0" w:color="auto"/>
              <w:left w:val="single" w:sz="6" w:space="0" w:color="auto"/>
              <w:bottom w:val="single" w:sz="6" w:space="0" w:color="auto"/>
              <w:right w:val="single" w:sz="6" w:space="0" w:color="auto"/>
            </w:tcBorders>
          </w:tcPr>
          <w:p w14:paraId="2757B119" w14:textId="5A2C1E75" w:rsidR="00E66EEE" w:rsidRPr="00C07C6E" w:rsidRDefault="00E66EEE" w:rsidP="00C246BB">
            <w:pPr>
              <w:jc w:val="center"/>
            </w:pPr>
            <w:r>
              <w:t>201</w:t>
            </w:r>
            <w:r w:rsidR="00C246BB">
              <w:t>8</w:t>
            </w:r>
            <w:r>
              <w:t xml:space="preserve">, </w:t>
            </w:r>
            <w:r w:rsidR="00BF48A8">
              <w:t>12</w:t>
            </w:r>
            <w:r w:rsidRPr="00C07C6E">
              <w:t xml:space="preserve"> мес.</w:t>
            </w:r>
          </w:p>
        </w:tc>
      </w:tr>
      <w:tr w:rsidR="0016790D" w:rsidRPr="00C07C6E" w14:paraId="3BEBC400" w14:textId="77777777" w:rsidTr="00660818">
        <w:tc>
          <w:tcPr>
            <w:tcW w:w="7160" w:type="dxa"/>
            <w:tcBorders>
              <w:top w:val="single" w:sz="6" w:space="0" w:color="auto"/>
              <w:left w:val="double" w:sz="6" w:space="0" w:color="auto"/>
              <w:bottom w:val="single" w:sz="6" w:space="0" w:color="auto"/>
              <w:right w:val="single" w:sz="6" w:space="0" w:color="auto"/>
            </w:tcBorders>
          </w:tcPr>
          <w:p w14:paraId="7E35D296" w14:textId="77777777" w:rsidR="0016790D" w:rsidRPr="009400E0" w:rsidRDefault="0016790D" w:rsidP="00C408B9">
            <w:r w:rsidRPr="009400E0">
              <w:t>Вознаграждение за участие в работе органа контроля за финансово-хозяйственной деятельностью эмитента</w:t>
            </w:r>
          </w:p>
        </w:tc>
        <w:tc>
          <w:tcPr>
            <w:tcW w:w="2835" w:type="dxa"/>
            <w:tcBorders>
              <w:top w:val="single" w:sz="6" w:space="0" w:color="auto"/>
              <w:left w:val="single" w:sz="6" w:space="0" w:color="auto"/>
              <w:bottom w:val="single" w:sz="6" w:space="0" w:color="auto"/>
              <w:right w:val="single" w:sz="6" w:space="0" w:color="auto"/>
            </w:tcBorders>
          </w:tcPr>
          <w:p w14:paraId="71DCBA80" w14:textId="1C504058" w:rsidR="0016790D" w:rsidRPr="009400E0" w:rsidRDefault="0016790D" w:rsidP="007D4CF4">
            <w:pPr>
              <w:jc w:val="center"/>
            </w:pPr>
            <w:r>
              <w:rPr>
                <w:lang w:val="en-US"/>
              </w:rPr>
              <w:t>0</w:t>
            </w:r>
          </w:p>
        </w:tc>
      </w:tr>
      <w:tr w:rsidR="0016790D" w:rsidRPr="00C07C6E" w14:paraId="590D3AC4" w14:textId="77777777" w:rsidTr="00660818">
        <w:tc>
          <w:tcPr>
            <w:tcW w:w="7160" w:type="dxa"/>
            <w:tcBorders>
              <w:top w:val="single" w:sz="6" w:space="0" w:color="auto"/>
              <w:left w:val="double" w:sz="6" w:space="0" w:color="auto"/>
              <w:bottom w:val="single" w:sz="6" w:space="0" w:color="auto"/>
              <w:right w:val="single" w:sz="6" w:space="0" w:color="auto"/>
            </w:tcBorders>
          </w:tcPr>
          <w:p w14:paraId="3E401C55" w14:textId="77777777" w:rsidR="0016790D" w:rsidRPr="009400E0" w:rsidRDefault="0016790D">
            <w:r w:rsidRPr="009400E0">
              <w:t>Заработная плата</w:t>
            </w:r>
          </w:p>
        </w:tc>
        <w:tc>
          <w:tcPr>
            <w:tcW w:w="2835" w:type="dxa"/>
            <w:tcBorders>
              <w:top w:val="single" w:sz="6" w:space="0" w:color="auto"/>
              <w:left w:val="single" w:sz="6" w:space="0" w:color="auto"/>
              <w:bottom w:val="single" w:sz="6" w:space="0" w:color="auto"/>
              <w:right w:val="single" w:sz="6" w:space="0" w:color="auto"/>
            </w:tcBorders>
          </w:tcPr>
          <w:p w14:paraId="3C8BC4E4" w14:textId="02FB57A6" w:rsidR="0016790D" w:rsidRPr="009400E0" w:rsidRDefault="0016790D" w:rsidP="00EC7CC7">
            <w:pPr>
              <w:jc w:val="center"/>
              <w:rPr>
                <w:lang w:val="en-US"/>
              </w:rPr>
            </w:pPr>
            <w:r w:rsidRPr="00D27AE4">
              <w:rPr>
                <w:lang w:val="en-US"/>
              </w:rPr>
              <w:t>1 930</w:t>
            </w:r>
            <w:r w:rsidR="00EC7CC7">
              <w:rPr>
                <w:lang w:val="en-US"/>
              </w:rPr>
              <w:t> </w:t>
            </w:r>
            <w:r w:rsidRPr="00D27AE4">
              <w:rPr>
                <w:lang w:val="en-US"/>
              </w:rPr>
              <w:t>253</w:t>
            </w:r>
            <w:r w:rsidR="00EC7CC7">
              <w:t>,</w:t>
            </w:r>
            <w:r w:rsidRPr="00D27AE4">
              <w:rPr>
                <w:lang w:val="en-US"/>
              </w:rPr>
              <w:t>50</w:t>
            </w:r>
          </w:p>
        </w:tc>
      </w:tr>
      <w:tr w:rsidR="0016790D" w:rsidRPr="00C07C6E" w14:paraId="5653FD8E" w14:textId="77777777" w:rsidTr="00660818">
        <w:tc>
          <w:tcPr>
            <w:tcW w:w="7160" w:type="dxa"/>
            <w:tcBorders>
              <w:top w:val="single" w:sz="6" w:space="0" w:color="auto"/>
              <w:left w:val="double" w:sz="6" w:space="0" w:color="auto"/>
              <w:bottom w:val="single" w:sz="6" w:space="0" w:color="auto"/>
              <w:right w:val="single" w:sz="6" w:space="0" w:color="auto"/>
            </w:tcBorders>
          </w:tcPr>
          <w:p w14:paraId="670F4324" w14:textId="77777777" w:rsidR="0016790D" w:rsidRPr="009400E0" w:rsidRDefault="0016790D">
            <w:r w:rsidRPr="009400E0">
              <w:t>Премии</w:t>
            </w:r>
          </w:p>
        </w:tc>
        <w:tc>
          <w:tcPr>
            <w:tcW w:w="2835" w:type="dxa"/>
            <w:tcBorders>
              <w:top w:val="single" w:sz="6" w:space="0" w:color="auto"/>
              <w:left w:val="single" w:sz="6" w:space="0" w:color="auto"/>
              <w:bottom w:val="single" w:sz="6" w:space="0" w:color="auto"/>
              <w:right w:val="single" w:sz="6" w:space="0" w:color="auto"/>
            </w:tcBorders>
          </w:tcPr>
          <w:p w14:paraId="4F8FAFB1" w14:textId="311BE3C4" w:rsidR="0016790D" w:rsidRPr="009400E0" w:rsidRDefault="0016790D" w:rsidP="007D4CF4">
            <w:pPr>
              <w:jc w:val="center"/>
              <w:rPr>
                <w:lang w:val="en-US"/>
              </w:rPr>
            </w:pPr>
            <w:r w:rsidRPr="009400E0">
              <w:rPr>
                <w:lang w:val="en-US"/>
              </w:rPr>
              <w:t>0</w:t>
            </w:r>
          </w:p>
        </w:tc>
      </w:tr>
      <w:tr w:rsidR="0016790D" w:rsidRPr="00C07C6E" w14:paraId="6058D3D0" w14:textId="77777777" w:rsidTr="00660818">
        <w:tc>
          <w:tcPr>
            <w:tcW w:w="7160" w:type="dxa"/>
            <w:tcBorders>
              <w:top w:val="single" w:sz="6" w:space="0" w:color="auto"/>
              <w:left w:val="double" w:sz="6" w:space="0" w:color="auto"/>
              <w:bottom w:val="single" w:sz="6" w:space="0" w:color="auto"/>
              <w:right w:val="single" w:sz="6" w:space="0" w:color="auto"/>
            </w:tcBorders>
          </w:tcPr>
          <w:p w14:paraId="571E8474" w14:textId="77777777" w:rsidR="0016790D" w:rsidRPr="009400E0" w:rsidRDefault="0016790D">
            <w:r w:rsidRPr="009400E0">
              <w:t>Комиссионные</w:t>
            </w:r>
          </w:p>
        </w:tc>
        <w:tc>
          <w:tcPr>
            <w:tcW w:w="2835" w:type="dxa"/>
            <w:tcBorders>
              <w:top w:val="single" w:sz="6" w:space="0" w:color="auto"/>
              <w:left w:val="single" w:sz="6" w:space="0" w:color="auto"/>
              <w:bottom w:val="single" w:sz="6" w:space="0" w:color="auto"/>
              <w:right w:val="single" w:sz="6" w:space="0" w:color="auto"/>
            </w:tcBorders>
          </w:tcPr>
          <w:p w14:paraId="48CC4AA7" w14:textId="3F3AD479" w:rsidR="0016790D" w:rsidRPr="009400E0" w:rsidRDefault="0016790D" w:rsidP="007D4CF4">
            <w:pPr>
              <w:jc w:val="center"/>
              <w:rPr>
                <w:lang w:val="en-US"/>
              </w:rPr>
            </w:pPr>
            <w:r w:rsidRPr="009400E0">
              <w:rPr>
                <w:lang w:val="en-US"/>
              </w:rPr>
              <w:t>0</w:t>
            </w:r>
          </w:p>
        </w:tc>
      </w:tr>
      <w:tr w:rsidR="0016790D" w:rsidRPr="00C07C6E" w14:paraId="11DFCA83" w14:textId="77777777" w:rsidTr="00660818">
        <w:tc>
          <w:tcPr>
            <w:tcW w:w="7160" w:type="dxa"/>
            <w:tcBorders>
              <w:top w:val="single" w:sz="6" w:space="0" w:color="auto"/>
              <w:left w:val="double" w:sz="6" w:space="0" w:color="auto"/>
              <w:bottom w:val="single" w:sz="6" w:space="0" w:color="auto"/>
              <w:right w:val="single" w:sz="6" w:space="0" w:color="auto"/>
            </w:tcBorders>
          </w:tcPr>
          <w:p w14:paraId="6C31C893" w14:textId="77777777" w:rsidR="0016790D" w:rsidRPr="009400E0" w:rsidRDefault="0016790D">
            <w:r w:rsidRPr="009400E0">
              <w:t>Иные виды вознаграждений</w:t>
            </w:r>
          </w:p>
        </w:tc>
        <w:tc>
          <w:tcPr>
            <w:tcW w:w="2835" w:type="dxa"/>
            <w:tcBorders>
              <w:top w:val="single" w:sz="6" w:space="0" w:color="auto"/>
              <w:left w:val="single" w:sz="6" w:space="0" w:color="auto"/>
              <w:bottom w:val="single" w:sz="6" w:space="0" w:color="auto"/>
              <w:right w:val="single" w:sz="6" w:space="0" w:color="auto"/>
            </w:tcBorders>
          </w:tcPr>
          <w:p w14:paraId="4CE8966E" w14:textId="4C383FBE" w:rsidR="0016790D" w:rsidRPr="009400E0" w:rsidRDefault="0016790D" w:rsidP="007D4CF4">
            <w:pPr>
              <w:jc w:val="center"/>
              <w:rPr>
                <w:lang w:val="en-US"/>
              </w:rPr>
            </w:pPr>
            <w:r w:rsidRPr="009400E0">
              <w:rPr>
                <w:lang w:val="en-US"/>
              </w:rPr>
              <w:t>0</w:t>
            </w:r>
          </w:p>
        </w:tc>
      </w:tr>
      <w:tr w:rsidR="0016790D" w:rsidRPr="00CC1CCF" w14:paraId="7CB9E5DB" w14:textId="77777777" w:rsidTr="00660818">
        <w:tc>
          <w:tcPr>
            <w:tcW w:w="7160" w:type="dxa"/>
            <w:tcBorders>
              <w:top w:val="single" w:sz="6" w:space="0" w:color="auto"/>
              <w:left w:val="double" w:sz="6" w:space="0" w:color="auto"/>
              <w:bottom w:val="double" w:sz="6" w:space="0" w:color="auto"/>
              <w:right w:val="single" w:sz="6" w:space="0" w:color="auto"/>
            </w:tcBorders>
          </w:tcPr>
          <w:p w14:paraId="2B8773A4" w14:textId="77777777" w:rsidR="0016790D" w:rsidRPr="009400E0" w:rsidRDefault="0016790D">
            <w:r w:rsidRPr="009400E0">
              <w:t>ИТОГО</w:t>
            </w:r>
          </w:p>
        </w:tc>
        <w:tc>
          <w:tcPr>
            <w:tcW w:w="2835" w:type="dxa"/>
            <w:tcBorders>
              <w:top w:val="single" w:sz="6" w:space="0" w:color="auto"/>
              <w:left w:val="single" w:sz="6" w:space="0" w:color="auto"/>
              <w:bottom w:val="double" w:sz="6" w:space="0" w:color="auto"/>
              <w:right w:val="single" w:sz="6" w:space="0" w:color="auto"/>
            </w:tcBorders>
          </w:tcPr>
          <w:p w14:paraId="066C1DA5" w14:textId="38B3CBD4" w:rsidR="0016790D" w:rsidRPr="009400E0" w:rsidRDefault="0016790D" w:rsidP="006B017A">
            <w:pPr>
              <w:jc w:val="center"/>
              <w:rPr>
                <w:lang w:val="en-US"/>
              </w:rPr>
            </w:pPr>
            <w:r w:rsidRPr="00D27AE4">
              <w:rPr>
                <w:lang w:val="en-US"/>
              </w:rPr>
              <w:t>1 930</w:t>
            </w:r>
            <w:r w:rsidR="00EC7CC7">
              <w:rPr>
                <w:lang w:val="en-US"/>
              </w:rPr>
              <w:t> 253</w:t>
            </w:r>
            <w:r w:rsidR="00EC7CC7">
              <w:t>,</w:t>
            </w:r>
            <w:r w:rsidRPr="00D27AE4">
              <w:rPr>
                <w:lang w:val="en-US"/>
              </w:rPr>
              <w:t>50</w:t>
            </w:r>
          </w:p>
        </w:tc>
      </w:tr>
    </w:tbl>
    <w:p w14:paraId="47488786" w14:textId="3C544427" w:rsidR="00E92369" w:rsidRDefault="00E92369" w:rsidP="00E92369">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2835"/>
      </w:tblGrid>
      <w:tr w:rsidR="00E66EEE" w:rsidRPr="00CC1CCF" w14:paraId="225527B8" w14:textId="77777777" w:rsidTr="00660818">
        <w:tc>
          <w:tcPr>
            <w:tcW w:w="7160"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контроля(структурного подразделения)</w:t>
            </w:r>
          </w:p>
        </w:tc>
        <w:tc>
          <w:tcPr>
            <w:tcW w:w="2835" w:type="dxa"/>
            <w:tcBorders>
              <w:top w:val="double" w:sz="6" w:space="0" w:color="auto"/>
              <w:left w:val="single" w:sz="6" w:space="0" w:color="auto"/>
              <w:bottom w:val="single" w:sz="6" w:space="0" w:color="auto"/>
              <w:right w:val="double" w:sz="6" w:space="0" w:color="auto"/>
            </w:tcBorders>
          </w:tcPr>
          <w:p w14:paraId="76331FBA" w14:textId="3CF64F19" w:rsidR="00E66EEE" w:rsidRPr="00CC1CCF" w:rsidRDefault="00E66EEE" w:rsidP="002442FC">
            <w:pPr>
              <w:spacing w:before="0" w:after="0"/>
              <w:jc w:val="center"/>
            </w:pPr>
            <w:r w:rsidRPr="00CC1CCF">
              <w:t>201</w:t>
            </w:r>
            <w:r w:rsidR="00C246BB">
              <w:t>8</w:t>
            </w:r>
            <w:r w:rsidRPr="00CC1CCF">
              <w:t xml:space="preserve">, </w:t>
            </w:r>
            <w:r w:rsidR="00BF48A8">
              <w:t>12</w:t>
            </w:r>
            <w:r>
              <w:t xml:space="preserve"> </w:t>
            </w:r>
            <w:r w:rsidRPr="00CC1CCF">
              <w:t>мес.</w:t>
            </w:r>
          </w:p>
        </w:tc>
      </w:tr>
      <w:tr w:rsidR="00E66EEE" w:rsidRPr="00CC1CCF" w14:paraId="144D368C" w14:textId="77777777" w:rsidTr="00660818">
        <w:tc>
          <w:tcPr>
            <w:tcW w:w="7160"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2835" w:type="dxa"/>
            <w:tcBorders>
              <w:top w:val="single" w:sz="6" w:space="0" w:color="auto"/>
              <w:left w:val="single" w:sz="6" w:space="0" w:color="auto"/>
              <w:bottom w:val="single" w:sz="6" w:space="0" w:color="auto"/>
              <w:right w:val="double" w:sz="6" w:space="0" w:color="auto"/>
            </w:tcBorders>
          </w:tcPr>
          <w:p w14:paraId="09F4EDA3" w14:textId="77777777" w:rsidR="00E66EEE" w:rsidRPr="00CC1CCF" w:rsidRDefault="00E66EEE" w:rsidP="00E92369">
            <w:pPr>
              <w:spacing w:before="0" w:after="0"/>
              <w:jc w:val="center"/>
              <w:rPr>
                <w:lang w:val="en-US"/>
              </w:rPr>
            </w:pPr>
            <w:r w:rsidRPr="00CC1CCF">
              <w:rPr>
                <w:lang w:val="en-US"/>
              </w:rPr>
              <w:t>0</w:t>
            </w:r>
          </w:p>
        </w:tc>
      </w:tr>
      <w:tr w:rsidR="00E66EEE" w:rsidRPr="00CC1CCF" w14:paraId="2038728D" w14:textId="77777777" w:rsidTr="00660818">
        <w:tc>
          <w:tcPr>
            <w:tcW w:w="7160"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2835" w:type="dxa"/>
            <w:tcBorders>
              <w:top w:val="single" w:sz="6" w:space="0" w:color="auto"/>
              <w:left w:val="single" w:sz="6" w:space="0" w:color="auto"/>
              <w:bottom w:val="double" w:sz="6" w:space="0" w:color="auto"/>
              <w:right w:val="double" w:sz="6" w:space="0" w:color="auto"/>
            </w:tcBorders>
          </w:tcPr>
          <w:p w14:paraId="554DAED1" w14:textId="77777777" w:rsidR="00E66EEE" w:rsidRPr="00CC1CCF" w:rsidRDefault="00E66EEE" w:rsidP="00E92369">
            <w:pPr>
              <w:spacing w:before="0" w:after="0"/>
              <w:jc w:val="center"/>
              <w:rPr>
                <w:lang w:val="en-US"/>
              </w:rPr>
            </w:pPr>
            <w:r w:rsidRPr="00CC1CCF">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F914DA" w:rsidRDefault="00E779A3">
      <w:pPr>
        <w:pStyle w:val="2"/>
      </w:pPr>
      <w:bookmarkStart w:id="111" w:name="_Toc482629209"/>
      <w:bookmarkStart w:id="112" w:name="_Toc1053022"/>
      <w:r w:rsidRPr="00F914DA">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11"/>
      <w:bookmarkEnd w:id="112"/>
    </w:p>
    <w:p w14:paraId="4AD92C6A" w14:textId="77777777" w:rsidR="00C246BB" w:rsidRPr="00E92369" w:rsidRDefault="00C246BB" w:rsidP="00C246BB">
      <w:pPr>
        <w:ind w:left="200"/>
      </w:pPr>
      <w:r w:rsidRPr="00F914DA">
        <w:t>Единица измерения:</w:t>
      </w:r>
      <w:r w:rsidRPr="00F914DA">
        <w:rPr>
          <w:rStyle w:val="Subst"/>
          <w:bCs/>
          <w:iCs/>
        </w:rPr>
        <w:t xml:space="preserve"> руб.</w:t>
      </w:r>
    </w:p>
    <w:tbl>
      <w:tblPr>
        <w:tblW w:w="9995" w:type="dxa"/>
        <w:tblLayout w:type="fixed"/>
        <w:tblCellMar>
          <w:left w:w="72" w:type="dxa"/>
          <w:right w:w="72" w:type="dxa"/>
        </w:tblCellMar>
        <w:tblLook w:val="0000" w:firstRow="0" w:lastRow="0" w:firstColumn="0" w:lastColumn="0" w:noHBand="0" w:noVBand="0"/>
      </w:tblPr>
      <w:tblGrid>
        <w:gridCol w:w="7160"/>
        <w:gridCol w:w="2835"/>
      </w:tblGrid>
      <w:tr w:rsidR="00C246BB" w:rsidRPr="00CC1CCF" w14:paraId="230C45D0" w14:textId="77777777" w:rsidTr="00660818">
        <w:tc>
          <w:tcPr>
            <w:tcW w:w="7160" w:type="dxa"/>
            <w:tcBorders>
              <w:top w:val="double" w:sz="6" w:space="0" w:color="auto"/>
              <w:left w:val="double" w:sz="6" w:space="0" w:color="auto"/>
              <w:bottom w:val="single" w:sz="6" w:space="0" w:color="auto"/>
              <w:right w:val="single" w:sz="6" w:space="0" w:color="auto"/>
            </w:tcBorders>
          </w:tcPr>
          <w:p w14:paraId="726CD2F1" w14:textId="77777777" w:rsidR="00C246BB" w:rsidRPr="00CC1CCF" w:rsidRDefault="00C246BB" w:rsidP="005D1644">
            <w:pPr>
              <w:jc w:val="center"/>
            </w:pPr>
            <w:r w:rsidRPr="00CC1CCF">
              <w:t>Наименование показателя</w:t>
            </w:r>
          </w:p>
        </w:tc>
        <w:tc>
          <w:tcPr>
            <w:tcW w:w="2835" w:type="dxa"/>
            <w:tcBorders>
              <w:top w:val="double" w:sz="6" w:space="0" w:color="auto"/>
              <w:left w:val="single" w:sz="6" w:space="0" w:color="auto"/>
              <w:bottom w:val="single" w:sz="6" w:space="0" w:color="auto"/>
              <w:right w:val="single" w:sz="6" w:space="0" w:color="auto"/>
            </w:tcBorders>
          </w:tcPr>
          <w:p w14:paraId="53E5697A" w14:textId="08C6494F" w:rsidR="00C246BB" w:rsidRPr="00CC1CCF" w:rsidRDefault="00C246BB" w:rsidP="002442FC">
            <w:pPr>
              <w:jc w:val="center"/>
              <w:rPr>
                <w:highlight w:val="yellow"/>
              </w:rPr>
            </w:pPr>
            <w:r>
              <w:t>2018</w:t>
            </w:r>
            <w:r w:rsidRPr="00AE732B">
              <w:t xml:space="preserve">, </w:t>
            </w:r>
            <w:r w:rsidR="00BF48A8">
              <w:t>12</w:t>
            </w:r>
            <w:r w:rsidRPr="00AE732B">
              <w:t xml:space="preserve"> мес.</w:t>
            </w:r>
          </w:p>
        </w:tc>
      </w:tr>
      <w:tr w:rsidR="009C54DB" w:rsidRPr="002D6047" w14:paraId="747003C0" w14:textId="77777777" w:rsidTr="00660818">
        <w:tc>
          <w:tcPr>
            <w:tcW w:w="7160" w:type="dxa"/>
            <w:tcBorders>
              <w:top w:val="single" w:sz="6" w:space="0" w:color="auto"/>
              <w:left w:val="double" w:sz="6" w:space="0" w:color="auto"/>
              <w:bottom w:val="single" w:sz="6" w:space="0" w:color="auto"/>
              <w:right w:val="single" w:sz="6" w:space="0" w:color="auto"/>
            </w:tcBorders>
          </w:tcPr>
          <w:p w14:paraId="28DF03E5" w14:textId="77777777" w:rsidR="009C54DB" w:rsidRPr="00CC1CCF" w:rsidRDefault="009C54DB" w:rsidP="005D1644">
            <w:r w:rsidRPr="00CC1CCF">
              <w:t>Средняя численность работников, чел.</w:t>
            </w:r>
          </w:p>
        </w:tc>
        <w:tc>
          <w:tcPr>
            <w:tcW w:w="2835" w:type="dxa"/>
            <w:tcBorders>
              <w:top w:val="single" w:sz="6" w:space="0" w:color="auto"/>
              <w:left w:val="single" w:sz="6" w:space="0" w:color="auto"/>
              <w:bottom w:val="single" w:sz="6" w:space="0" w:color="auto"/>
              <w:right w:val="single" w:sz="6" w:space="0" w:color="auto"/>
            </w:tcBorders>
          </w:tcPr>
          <w:p w14:paraId="0EA53F09" w14:textId="0A5E1F39" w:rsidR="009C54DB" w:rsidRPr="002D6047" w:rsidRDefault="009C54DB" w:rsidP="005D1644">
            <w:pPr>
              <w:jc w:val="center"/>
            </w:pPr>
            <w:r>
              <w:rPr>
                <w:lang w:val="en-US"/>
              </w:rPr>
              <w:t>1</w:t>
            </w:r>
          </w:p>
        </w:tc>
      </w:tr>
      <w:tr w:rsidR="009C54DB" w:rsidRPr="002D6047" w14:paraId="0EB1A858" w14:textId="77777777" w:rsidTr="00660818">
        <w:trPr>
          <w:trHeight w:val="138"/>
        </w:trPr>
        <w:tc>
          <w:tcPr>
            <w:tcW w:w="7160" w:type="dxa"/>
            <w:tcBorders>
              <w:top w:val="single" w:sz="6" w:space="0" w:color="auto"/>
              <w:left w:val="double" w:sz="6" w:space="0" w:color="auto"/>
              <w:bottom w:val="single" w:sz="6" w:space="0" w:color="auto"/>
              <w:right w:val="single" w:sz="6" w:space="0" w:color="auto"/>
            </w:tcBorders>
          </w:tcPr>
          <w:p w14:paraId="084CC188" w14:textId="77777777" w:rsidR="009C54DB" w:rsidRPr="00CC1CCF" w:rsidRDefault="009C54DB" w:rsidP="005D1644">
            <w:r w:rsidRPr="00CC1CCF">
              <w:t>Фонд начисленной заработной платы работников за отчетный период</w:t>
            </w:r>
          </w:p>
        </w:tc>
        <w:tc>
          <w:tcPr>
            <w:tcW w:w="2835" w:type="dxa"/>
            <w:tcBorders>
              <w:top w:val="single" w:sz="6" w:space="0" w:color="auto"/>
              <w:left w:val="single" w:sz="6" w:space="0" w:color="auto"/>
              <w:bottom w:val="single" w:sz="6" w:space="0" w:color="auto"/>
              <w:right w:val="single" w:sz="6" w:space="0" w:color="auto"/>
            </w:tcBorders>
          </w:tcPr>
          <w:p w14:paraId="03A93DBA" w14:textId="39C0DC09" w:rsidR="009C54DB" w:rsidRPr="002D6047" w:rsidRDefault="009C54DB" w:rsidP="00EC7CC7">
            <w:pPr>
              <w:jc w:val="center"/>
            </w:pPr>
            <w:r w:rsidRPr="00D27AE4">
              <w:rPr>
                <w:color w:val="000000"/>
                <w:szCs w:val="22"/>
              </w:rPr>
              <w:t>3 430</w:t>
            </w:r>
            <w:r w:rsidR="00EC7CC7">
              <w:rPr>
                <w:color w:val="000000"/>
                <w:szCs w:val="22"/>
              </w:rPr>
              <w:t> </w:t>
            </w:r>
            <w:r w:rsidRPr="00D27AE4">
              <w:rPr>
                <w:color w:val="000000"/>
                <w:szCs w:val="22"/>
              </w:rPr>
              <w:t>591</w:t>
            </w:r>
            <w:r w:rsidR="00EC7CC7">
              <w:rPr>
                <w:color w:val="000000"/>
                <w:szCs w:val="22"/>
              </w:rPr>
              <w:t>,</w:t>
            </w:r>
            <w:r w:rsidRPr="00D27AE4">
              <w:rPr>
                <w:color w:val="000000"/>
                <w:szCs w:val="22"/>
              </w:rPr>
              <w:t>67</w:t>
            </w:r>
          </w:p>
        </w:tc>
      </w:tr>
      <w:tr w:rsidR="009C54DB" w:rsidRPr="002D6047" w14:paraId="250CE282" w14:textId="77777777" w:rsidTr="00660818">
        <w:tc>
          <w:tcPr>
            <w:tcW w:w="7160" w:type="dxa"/>
            <w:tcBorders>
              <w:top w:val="single" w:sz="6" w:space="0" w:color="auto"/>
              <w:left w:val="double" w:sz="6" w:space="0" w:color="auto"/>
              <w:bottom w:val="double" w:sz="6" w:space="0" w:color="auto"/>
              <w:right w:val="single" w:sz="6" w:space="0" w:color="auto"/>
            </w:tcBorders>
          </w:tcPr>
          <w:p w14:paraId="5093EC0B" w14:textId="77777777" w:rsidR="009C54DB" w:rsidRPr="00CC1CCF" w:rsidRDefault="009C54DB" w:rsidP="005D1644">
            <w:r w:rsidRPr="00CC1CCF">
              <w:t>Выплаты социального характера работников за отчетный период</w:t>
            </w:r>
          </w:p>
        </w:tc>
        <w:tc>
          <w:tcPr>
            <w:tcW w:w="2835" w:type="dxa"/>
            <w:tcBorders>
              <w:top w:val="single" w:sz="6" w:space="0" w:color="auto"/>
              <w:left w:val="single" w:sz="6" w:space="0" w:color="auto"/>
              <w:bottom w:val="double" w:sz="6" w:space="0" w:color="auto"/>
              <w:right w:val="single" w:sz="6" w:space="0" w:color="auto"/>
            </w:tcBorders>
          </w:tcPr>
          <w:p w14:paraId="55D3450D" w14:textId="7642E86D" w:rsidR="009C54DB" w:rsidRPr="002D6047" w:rsidRDefault="00EC7CC7" w:rsidP="005D1644">
            <w:pPr>
              <w:jc w:val="center"/>
            </w:pPr>
            <w:r>
              <w:rPr>
                <w:lang w:val="en-US"/>
              </w:rPr>
              <w:t>56 498</w:t>
            </w:r>
            <w:r>
              <w:t>,</w:t>
            </w:r>
            <w:r w:rsidR="009C54DB">
              <w:rPr>
                <w:lang w:val="en-US"/>
              </w:rPr>
              <w:t>68</w:t>
            </w:r>
          </w:p>
        </w:tc>
      </w:tr>
    </w:tbl>
    <w:p w14:paraId="3B7C855B" w14:textId="77777777" w:rsidR="00C246BB" w:rsidRDefault="00C246BB" w:rsidP="006B017A"/>
    <w:p w14:paraId="56F57AC0" w14:textId="77777777" w:rsidR="00E779A3" w:rsidRPr="005B6ECC" w:rsidRDefault="00E779A3" w:rsidP="00D03149">
      <w:pPr>
        <w:pStyle w:val="2"/>
      </w:pPr>
      <w:bookmarkStart w:id="113" w:name="_Toc482629210"/>
      <w:bookmarkStart w:id="114" w:name="_Toc1053023"/>
      <w:r w:rsidRPr="005B6ECC">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13"/>
      <w:bookmarkEnd w:id="114"/>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lastRenderedPageBreak/>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667D07" w:rsidRDefault="00E779A3">
      <w:pPr>
        <w:pStyle w:val="1"/>
      </w:pPr>
      <w:bookmarkStart w:id="115" w:name="_Toc482629211"/>
      <w:bookmarkStart w:id="116" w:name="_Toc1053024"/>
      <w:r w:rsidRPr="005B6ECC">
        <w:t>Раздел VI. Сведения об участниках</w:t>
      </w:r>
      <w:r w:rsidRPr="00667D07">
        <w:t xml:space="preserve"> (акционерах) эмитента и о совершенных эмитентом сделках, в совершении которых имелась заинтересованность</w:t>
      </w:r>
      <w:bookmarkEnd w:id="115"/>
      <w:bookmarkEnd w:id="116"/>
    </w:p>
    <w:p w14:paraId="7BAFD9D0" w14:textId="77777777" w:rsidR="00E779A3" w:rsidRPr="003C0EE7" w:rsidRDefault="00E779A3">
      <w:pPr>
        <w:pStyle w:val="2"/>
      </w:pPr>
      <w:bookmarkStart w:id="117" w:name="_Toc482629212"/>
      <w:bookmarkStart w:id="118" w:name="_Toc1053025"/>
      <w:r w:rsidRPr="00DC3098">
        <w:t>6.1. Сведения об общем количестве акционеров (участников) эмитента</w:t>
      </w:r>
      <w:bookmarkEnd w:id="117"/>
      <w:bookmarkEnd w:id="118"/>
    </w:p>
    <w:p w14:paraId="24440869" w14:textId="7CA14A4E" w:rsidR="00D4597E" w:rsidRPr="004F71C7" w:rsidRDefault="00D4597E" w:rsidP="00D4597E">
      <w:pPr>
        <w:rPr>
          <w:b/>
          <w:i/>
        </w:rPr>
      </w:pPr>
      <w:r w:rsidRPr="003C0EE7">
        <w:t xml:space="preserve">Общее количество лиц с ненулевыми остатками на лицевых счетах, зарегистрированных в реестре акционеров эмитента на дату </w:t>
      </w:r>
      <w:r w:rsidRPr="004F71C7">
        <w:t>окончания отчетного квартала</w:t>
      </w:r>
      <w:r w:rsidRPr="004F71C7">
        <w:rPr>
          <w:b/>
          <w:i/>
        </w:rPr>
        <w:t xml:space="preserve">: </w:t>
      </w:r>
      <w:r w:rsidR="004D53AC">
        <w:rPr>
          <w:b/>
          <w:i/>
        </w:rPr>
        <w:t>6</w:t>
      </w:r>
    </w:p>
    <w:p w14:paraId="610363C2" w14:textId="77777777" w:rsidR="00D4597E" w:rsidRPr="003C0EE7" w:rsidRDefault="00D4597E" w:rsidP="00D4597E">
      <w:r w:rsidRPr="003C0EE7">
        <w:t>Общее количество номинальных держателей акций эмитента:</w:t>
      </w:r>
      <w:r w:rsidRPr="003C0EE7">
        <w:rPr>
          <w:b/>
          <w:bCs/>
          <w:i/>
          <w:iCs/>
        </w:rPr>
        <w:t xml:space="preserve"> 1</w:t>
      </w:r>
    </w:p>
    <w:p w14:paraId="5A16EB7B" w14:textId="5D71C06A" w:rsidR="00D4597E" w:rsidRPr="003C0EE7" w:rsidRDefault="00D4597E" w:rsidP="003C0EE7">
      <w:pPr>
        <w:jc w:val="both"/>
        <w:rPr>
          <w:b/>
          <w:i/>
        </w:rPr>
      </w:pPr>
      <w:r w:rsidRPr="003C0EE7">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4A703A">
        <w:t>):</w:t>
      </w:r>
      <w:r w:rsidRPr="004A703A">
        <w:rPr>
          <w:b/>
          <w:i/>
        </w:rPr>
        <w:t xml:space="preserve"> </w:t>
      </w:r>
      <w:r w:rsidR="00AB2D44">
        <w:rPr>
          <w:b/>
          <w:i/>
        </w:rPr>
        <w:t>692</w:t>
      </w:r>
    </w:p>
    <w:p w14:paraId="3C54BE00" w14:textId="18DFFC2A" w:rsidR="00D4597E" w:rsidRPr="003C0EE7" w:rsidRDefault="00D4597E" w:rsidP="003C0EE7">
      <w:pPr>
        <w:jc w:val="both"/>
        <w:rPr>
          <w:b/>
          <w:i/>
        </w:rPr>
      </w:pPr>
      <w:r w:rsidRPr="003C0EE7">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02671A" w:rsidRPr="003C0EE7">
        <w:t xml:space="preserve"> </w:t>
      </w:r>
      <w:r w:rsidR="00AB2D44" w:rsidRPr="00AB2D44">
        <w:rPr>
          <w:b/>
          <w:i/>
        </w:rPr>
        <w:t>21</w:t>
      </w:r>
      <w:r w:rsidRPr="003C0EE7">
        <w:rPr>
          <w:b/>
          <w:i/>
        </w:rPr>
        <w:t>.</w:t>
      </w:r>
      <w:r w:rsidR="0002671A" w:rsidRPr="003C0EE7">
        <w:rPr>
          <w:b/>
          <w:i/>
        </w:rPr>
        <w:t>0</w:t>
      </w:r>
      <w:r w:rsidR="00AB2D44">
        <w:rPr>
          <w:b/>
          <w:i/>
        </w:rPr>
        <w:t>5</w:t>
      </w:r>
      <w:r w:rsidRPr="003C0EE7">
        <w:rPr>
          <w:b/>
          <w:i/>
        </w:rPr>
        <w:t>.201</w:t>
      </w:r>
      <w:r w:rsidR="004D53AC">
        <w:rPr>
          <w:b/>
          <w:i/>
        </w:rPr>
        <w:t>8</w:t>
      </w:r>
      <w:r w:rsidRPr="003C0EE7">
        <w:rPr>
          <w:b/>
          <w:i/>
        </w:rPr>
        <w:t xml:space="preserve"> г.</w:t>
      </w:r>
    </w:p>
    <w:p w14:paraId="1A09EA8E" w14:textId="77777777" w:rsidR="00D4597E" w:rsidRPr="003C0EE7" w:rsidRDefault="00D4597E" w:rsidP="003C0EE7">
      <w:pPr>
        <w:jc w:val="both"/>
        <w:rPr>
          <w:b/>
          <w:i/>
        </w:rPr>
      </w:pPr>
      <w:r w:rsidRPr="003C0EE7">
        <w:t xml:space="preserve">Категории (типы) акций эмитента, владельцы которых подлежали включению в такой список: </w:t>
      </w:r>
      <w:r w:rsidRPr="003C0EE7">
        <w:rPr>
          <w:b/>
          <w:i/>
        </w:rPr>
        <w:t>акции обыкновенные именные.</w:t>
      </w:r>
    </w:p>
    <w:p w14:paraId="09781A4A" w14:textId="051E0D40" w:rsidR="00D4597E" w:rsidRPr="003C0EE7" w:rsidRDefault="00D4597E" w:rsidP="00DC3098">
      <w:pPr>
        <w:spacing w:before="240"/>
        <w:jc w:val="both"/>
        <w:rPr>
          <w:b/>
          <w:i/>
        </w:rPr>
      </w:pPr>
      <w:r w:rsidRPr="003C0EE7">
        <w:t>Информация о количестве собственных акций, находящихся на балансе эмитента на дату окончания отчетного квартала:</w:t>
      </w:r>
      <w:r w:rsidR="003C0EE7" w:rsidRPr="003C0EE7">
        <w:t xml:space="preserve"> </w:t>
      </w:r>
      <w:r w:rsidR="00DC3098" w:rsidRPr="00DC3098">
        <w:rPr>
          <w:b/>
          <w:i/>
        </w:rPr>
        <w:t>0</w:t>
      </w:r>
      <w:r w:rsidR="003C0EE7" w:rsidRPr="00DC3098">
        <w:rPr>
          <w:b/>
          <w:i/>
        </w:rPr>
        <w:t xml:space="preserve"> </w:t>
      </w:r>
      <w:r w:rsidR="003C0EE7" w:rsidRPr="003C0EE7">
        <w:rPr>
          <w:b/>
          <w:i/>
        </w:rPr>
        <w:t>шт</w:t>
      </w:r>
      <w:r w:rsidRPr="00DC3098">
        <w:rPr>
          <w:b/>
          <w:i/>
        </w:rPr>
        <w:t>.</w:t>
      </w:r>
    </w:p>
    <w:p w14:paraId="5F952E0C" w14:textId="17D5EB20" w:rsidR="00D4597E" w:rsidRPr="004A703A" w:rsidRDefault="00D4597E" w:rsidP="00D4597E">
      <w:pPr>
        <w:jc w:val="both"/>
        <w:rPr>
          <w:b/>
          <w:i/>
        </w:rPr>
      </w:pPr>
      <w:r w:rsidRPr="004A703A">
        <w:t xml:space="preserve">Информация о количестве акций эмитента, принадлежащих подконтрольным эмитенту организациям: </w:t>
      </w:r>
      <w:r w:rsidR="00BF48A8" w:rsidRPr="00BF48A8">
        <w:rPr>
          <w:b/>
          <w:i/>
        </w:rPr>
        <w:t>421</w:t>
      </w:r>
      <w:r w:rsidR="00B37E7F">
        <w:rPr>
          <w:b/>
          <w:i/>
        </w:rPr>
        <w:t> </w:t>
      </w:r>
      <w:r w:rsidR="00BF48A8" w:rsidRPr="00BF48A8">
        <w:rPr>
          <w:b/>
          <w:i/>
        </w:rPr>
        <w:t>570</w:t>
      </w:r>
      <w:r w:rsidR="00BF48A8" w:rsidRPr="00BF48A8">
        <w:t xml:space="preserve"> </w:t>
      </w:r>
      <w:r w:rsidRPr="004A703A">
        <w:rPr>
          <w:b/>
          <w:i/>
        </w:rPr>
        <w:t xml:space="preserve"> шт.</w:t>
      </w:r>
    </w:p>
    <w:p w14:paraId="79145FCB" w14:textId="77777777" w:rsidR="00D4597E" w:rsidRPr="005B6ECC" w:rsidRDefault="00D4597E" w:rsidP="00696936">
      <w:pPr>
        <w:pStyle w:val="2"/>
        <w:jc w:val="both"/>
      </w:pPr>
      <w:bookmarkStart w:id="119" w:name="_Toc474486404"/>
      <w:bookmarkStart w:id="120" w:name="_Toc482629213"/>
      <w:bookmarkStart w:id="121" w:name="_Toc1053026"/>
      <w:r w:rsidRPr="00DC3098">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19"/>
      <w:bookmarkEnd w:id="120"/>
      <w:bookmarkEnd w:id="121"/>
    </w:p>
    <w:p w14:paraId="1DABDBFE" w14:textId="77777777" w:rsidR="00D4597E" w:rsidRPr="005B6ECC" w:rsidRDefault="00D4597E" w:rsidP="00696936">
      <w:pPr>
        <w:jc w:val="both"/>
      </w:pPr>
      <w:r w:rsidRPr="005B6ECC">
        <w:rPr>
          <w:b/>
          <w:bCs/>
          <w:i/>
          <w:iCs/>
        </w:rPr>
        <w:t xml:space="preserve">1. </w:t>
      </w:r>
      <w:r w:rsidRPr="005B6ECC">
        <w:t>Полное фирменное наименование:</w:t>
      </w:r>
      <w:r w:rsidRPr="005B6ECC">
        <w:rPr>
          <w:b/>
          <w:bCs/>
          <w:i/>
          <w:iCs/>
        </w:rPr>
        <w:t xml:space="preserve"> Компания "РИГ РЕСТОРАНТС ЛИМИТЕД" (RIG RESTAURANTS LIMITED)</w:t>
      </w:r>
    </w:p>
    <w:p w14:paraId="652372AB" w14:textId="77777777" w:rsidR="00D4597E" w:rsidRPr="005B6ECC" w:rsidRDefault="00D4597E" w:rsidP="00696936">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1BF2EA55" w14:textId="77777777" w:rsidR="00D4597E" w:rsidRPr="005B6ECC" w:rsidRDefault="00D4597E" w:rsidP="00696936">
      <w:pPr>
        <w:spacing w:before="0" w:after="0"/>
        <w:jc w:val="both"/>
      </w:pPr>
      <w:r w:rsidRPr="005B6ECC">
        <w:t xml:space="preserve">Место нахождения: </w:t>
      </w:r>
      <w:r w:rsidRPr="005B6ECC">
        <w:rPr>
          <w:b/>
          <w:bCs/>
          <w:i/>
          <w:iCs/>
        </w:rPr>
        <w:t>1065 Кипр, Никосия, Арх. Макариос III, КЭПИТАЛ СЕНТЕР, 9-й этаж 2-4,</w:t>
      </w:r>
    </w:p>
    <w:p w14:paraId="51147B0C" w14:textId="77777777" w:rsidR="00D4597E" w:rsidRPr="005B6ECC" w:rsidRDefault="00D4597E" w:rsidP="00696936">
      <w:pPr>
        <w:jc w:val="both"/>
      </w:pPr>
      <w:r w:rsidRPr="005B6ECC">
        <w:t>Доля участия лица в уставном капитале эмитента:</w:t>
      </w:r>
      <w:r w:rsidRPr="005B6ECC">
        <w:rPr>
          <w:b/>
          <w:bCs/>
          <w:i/>
          <w:iCs/>
        </w:rPr>
        <w:t xml:space="preserve"> 45.29%</w:t>
      </w:r>
    </w:p>
    <w:p w14:paraId="19C14FBB" w14:textId="77777777" w:rsidR="00D4597E" w:rsidRPr="005B6ECC" w:rsidRDefault="00D4597E" w:rsidP="00696936">
      <w:pPr>
        <w:jc w:val="both"/>
      </w:pPr>
      <w:r w:rsidRPr="005B6ECC">
        <w:t>Доля принадлежащих лицу обыкновенных акций эмитента:</w:t>
      </w:r>
      <w:r w:rsidRPr="005B6ECC">
        <w:rPr>
          <w:b/>
          <w:bCs/>
          <w:i/>
          <w:iCs/>
        </w:rPr>
        <w:t xml:space="preserve"> 45.29%</w:t>
      </w:r>
    </w:p>
    <w:p w14:paraId="281C80A4" w14:textId="77777777" w:rsidR="00D4597E" w:rsidRPr="005B6ECC" w:rsidRDefault="00D4597E" w:rsidP="00696936">
      <w:pPr>
        <w:jc w:val="both"/>
        <w:rPr>
          <w:b/>
          <w:bCs/>
          <w:i/>
          <w:iCs/>
        </w:rPr>
      </w:pPr>
      <w:r w:rsidRPr="005B6ECC">
        <w:t xml:space="preserve">Лица, контролирующие участника (акционера) эмитента: </w:t>
      </w:r>
    </w:p>
    <w:p w14:paraId="687FE6E5" w14:textId="77777777" w:rsidR="00D4597E" w:rsidRPr="005B6ECC" w:rsidRDefault="00D4597E" w:rsidP="00D4597E">
      <w:pPr>
        <w:rPr>
          <w:b/>
          <w:bCs/>
          <w:i/>
          <w:iCs/>
        </w:rPr>
      </w:pPr>
      <w:r w:rsidRPr="005B6ECC">
        <w:rPr>
          <w:b/>
          <w:bCs/>
          <w:i/>
          <w:iCs/>
        </w:rPr>
        <w:t>1.1. Ростислав Ордовский-Танаевский Бланко.</w:t>
      </w:r>
    </w:p>
    <w:p w14:paraId="0DC9DECC" w14:textId="77777777" w:rsidR="00D4597E" w:rsidRPr="005B6ECC" w:rsidRDefault="00D4597E" w:rsidP="00D4597E">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1474F867" w14:textId="77777777" w:rsidR="00D4597E" w:rsidRPr="005B6ECC" w:rsidRDefault="00D4597E" w:rsidP="00D4597E">
      <w:pPr>
        <w:spacing w:before="0" w:after="0"/>
        <w:rPr>
          <w:b/>
          <w:bCs/>
          <w:i/>
          <w:iCs/>
        </w:rPr>
      </w:pPr>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
    <w:p w14:paraId="666A350C" w14:textId="77777777" w:rsidR="00D4597E" w:rsidRPr="005B6ECC" w:rsidRDefault="00D4597E" w:rsidP="00696936">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BAEAC15" w14:textId="77777777" w:rsidR="00D50BE8" w:rsidRPr="00D50BE8" w:rsidRDefault="00D4597E" w:rsidP="00D50BE8">
      <w:pPr>
        <w:jc w:val="both"/>
        <w:rPr>
          <w:b/>
          <w:i/>
        </w:rPr>
      </w:pPr>
      <w:r w:rsidRPr="005B6ECC">
        <w:rPr>
          <w:bCs/>
          <w:iCs/>
        </w:rPr>
        <w:t xml:space="preserve">иные сведения, указываемые эмитентом по собственному усмотрению: </w:t>
      </w:r>
      <w:r w:rsidR="00D50BE8" w:rsidRPr="00D50BE8">
        <w:rPr>
          <w:b/>
          <w:i/>
        </w:rPr>
        <w:t>информация по данным списка лиц, имеющих право на участие в общем собрании акционеров на дату 21.05.2018 г.</w:t>
      </w:r>
    </w:p>
    <w:p w14:paraId="7D1E9833" w14:textId="77777777" w:rsidR="00D4597E" w:rsidRPr="005B6ECC" w:rsidRDefault="00D4597E" w:rsidP="00D4597E">
      <w:pPr>
        <w:spacing w:before="0" w:after="0"/>
        <w:rPr>
          <w:b/>
          <w:bCs/>
          <w:i/>
          <w:iCs/>
        </w:rPr>
      </w:pPr>
    </w:p>
    <w:p w14:paraId="19C1DA42" w14:textId="77777777" w:rsidR="00D4597E" w:rsidRPr="005B6ECC" w:rsidRDefault="00D4597E" w:rsidP="00D4597E">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3CDEE7E0" w14:textId="77777777" w:rsidR="00D4597E" w:rsidRPr="005B6ECC" w:rsidRDefault="00D4597E" w:rsidP="00D4597E">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4E72444E" w14:textId="77777777" w:rsidR="00D4597E" w:rsidRPr="005B6ECC" w:rsidRDefault="00D4597E" w:rsidP="00D4597E">
      <w:pPr>
        <w:jc w:val="both"/>
        <w:rPr>
          <w:b/>
          <w:bCs/>
          <w:i/>
          <w:iCs/>
        </w:rPr>
      </w:pPr>
      <w:r w:rsidRPr="005B6ECC">
        <w:t>Место нахождения:</w:t>
      </w:r>
      <w:r w:rsidRPr="005B6ECC">
        <w:rPr>
          <w:b/>
        </w:rPr>
        <w:t xml:space="preserve"> </w:t>
      </w:r>
      <w:r w:rsidRPr="005B6ECC">
        <w:rPr>
          <w:b/>
          <w:bCs/>
          <w:i/>
          <w:iCs/>
        </w:rPr>
        <w:t>Центральная Америка, Белиз, г.Белиз, Баррак Роад, № 35;</w:t>
      </w:r>
    </w:p>
    <w:p w14:paraId="10B34C90" w14:textId="77777777" w:rsidR="00D4597E" w:rsidRPr="005B6ECC" w:rsidRDefault="00D4597E" w:rsidP="00D4597E">
      <w:pPr>
        <w:jc w:val="both"/>
        <w:rPr>
          <w:b/>
          <w:bCs/>
          <w:i/>
          <w:iCs/>
        </w:rPr>
      </w:pPr>
      <w:r w:rsidRPr="005B6ECC">
        <w:rPr>
          <w:bCs/>
          <w:iCs/>
        </w:rPr>
        <w:t>ИНН:</w:t>
      </w:r>
      <w:r w:rsidRPr="005B6ECC">
        <w:rPr>
          <w:b/>
          <w:bCs/>
          <w:i/>
          <w:iCs/>
        </w:rPr>
        <w:t xml:space="preserve"> 9909398346. </w:t>
      </w:r>
    </w:p>
    <w:p w14:paraId="498CFD30" w14:textId="0AA85809" w:rsidR="00D4597E" w:rsidRPr="005B6ECC" w:rsidRDefault="00D4597E" w:rsidP="00D4597E">
      <w:pPr>
        <w:jc w:val="both"/>
        <w:rPr>
          <w:b/>
          <w:bCs/>
          <w:i/>
          <w:iCs/>
        </w:rPr>
      </w:pPr>
      <w:r w:rsidRPr="005B6ECC">
        <w:t>Доля участия лица в уставном капитале эмитента</w:t>
      </w:r>
      <w:r w:rsidR="004D53AC">
        <w:t>:</w:t>
      </w:r>
      <w:r w:rsidRPr="005B6ECC">
        <w:rPr>
          <w:b/>
          <w:bCs/>
          <w:i/>
          <w:iCs/>
        </w:rPr>
        <w:t xml:space="preserve"> 23,</w:t>
      </w:r>
      <w:r w:rsidR="00A41BB1" w:rsidRPr="005B6ECC">
        <w:rPr>
          <w:b/>
          <w:bCs/>
          <w:i/>
          <w:iCs/>
        </w:rPr>
        <w:t>97</w:t>
      </w:r>
      <w:r w:rsidR="004D53AC">
        <w:rPr>
          <w:b/>
          <w:bCs/>
          <w:i/>
          <w:iCs/>
        </w:rPr>
        <w:t xml:space="preserve"> %</w:t>
      </w:r>
    </w:p>
    <w:p w14:paraId="40DA0237" w14:textId="61EBB257" w:rsidR="00D4597E" w:rsidRPr="005B6ECC" w:rsidRDefault="00D4597E" w:rsidP="00D4597E">
      <w:pPr>
        <w:jc w:val="both"/>
      </w:pPr>
      <w:r w:rsidRPr="005B6ECC">
        <w:t>Доля принадлежащих лиц</w:t>
      </w:r>
      <w:r w:rsidR="004D53AC">
        <w:t>у обыкновенных акций эмитента</w:t>
      </w:r>
      <w:r w:rsidRPr="005B6ECC">
        <w:t>:</w:t>
      </w:r>
      <w:r w:rsidRPr="005B6ECC">
        <w:rPr>
          <w:b/>
          <w:bCs/>
          <w:i/>
          <w:iCs/>
        </w:rPr>
        <w:t xml:space="preserve"> 23,</w:t>
      </w:r>
      <w:r w:rsidR="00A41BB1" w:rsidRPr="005B6ECC">
        <w:rPr>
          <w:b/>
          <w:bCs/>
          <w:i/>
          <w:iCs/>
        </w:rPr>
        <w:t>97</w:t>
      </w:r>
      <w:r w:rsidR="004D53AC">
        <w:rPr>
          <w:b/>
          <w:bCs/>
          <w:i/>
          <w:iCs/>
        </w:rPr>
        <w:t xml:space="preserve"> %</w:t>
      </w:r>
    </w:p>
    <w:p w14:paraId="0693C16A" w14:textId="77777777" w:rsidR="00D4597E" w:rsidRDefault="00D4597E" w:rsidP="00D4597E">
      <w:pPr>
        <w:jc w:val="both"/>
        <w:rPr>
          <w:b/>
          <w:i/>
        </w:rPr>
      </w:pPr>
      <w:r w:rsidRPr="005B6ECC">
        <w:lastRenderedPageBreak/>
        <w:t xml:space="preserve">Лица, контролирующие участника (акционера) эмитента: </w:t>
      </w:r>
      <w:r w:rsidRPr="005B6ECC">
        <w:rPr>
          <w:b/>
          <w:i/>
        </w:rPr>
        <w:t>нет информации</w:t>
      </w:r>
    </w:p>
    <w:p w14:paraId="6B8E2E5B" w14:textId="77777777" w:rsidR="00D50BE8" w:rsidRPr="00D50BE8" w:rsidRDefault="00D50BE8" w:rsidP="00D50BE8">
      <w:pPr>
        <w:jc w:val="both"/>
        <w:rPr>
          <w:b/>
          <w:i/>
        </w:rPr>
      </w:pPr>
      <w:r w:rsidRPr="00D50BE8">
        <w:t xml:space="preserve">Иные сведения, указываемые эмитентом по собственному усмотрению: </w:t>
      </w:r>
      <w:r w:rsidRPr="00D50BE8">
        <w:rPr>
          <w:b/>
          <w:i/>
        </w:rPr>
        <w:t>информация по данным списка лиц, имеющих право на участие в общем собрании акционеров на дату 21.05.2018 г.</w:t>
      </w:r>
    </w:p>
    <w:p w14:paraId="48953B70" w14:textId="77777777" w:rsidR="00D50BE8" w:rsidRDefault="00D50BE8" w:rsidP="00D4597E">
      <w:pPr>
        <w:jc w:val="both"/>
        <w:rPr>
          <w:b/>
        </w:rPr>
      </w:pPr>
    </w:p>
    <w:p w14:paraId="713DBEB3" w14:textId="77777777" w:rsidR="00D4597E" w:rsidRPr="005B6ECC" w:rsidRDefault="00D4597E" w:rsidP="00D4597E">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68C9C84B" w14:textId="77777777" w:rsidR="00D4597E" w:rsidRPr="005B6ECC" w:rsidRDefault="00D4597E" w:rsidP="00D4597E">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2015DB69" w14:textId="77777777" w:rsidR="00D4597E" w:rsidRPr="005B6ECC" w:rsidRDefault="00D4597E" w:rsidP="00D4597E">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r w:rsidRPr="005B6ECC">
        <w:rPr>
          <w:b/>
          <w:bCs/>
          <w:i/>
          <w:iCs/>
          <w:lang w:val="en-US"/>
        </w:rPr>
        <w:t>Makariou III, 2-4, Capital Center, 9th Floor</w:t>
      </w:r>
    </w:p>
    <w:p w14:paraId="018F0FC8" w14:textId="1B6B93EE" w:rsidR="00D4597E" w:rsidRPr="004D53AC" w:rsidRDefault="00D4597E" w:rsidP="00D4597E">
      <w:pPr>
        <w:jc w:val="both"/>
      </w:pPr>
      <w:r w:rsidRPr="005B6ECC">
        <w:t>Доля участия лица в уставном капитале эмитента</w:t>
      </w:r>
      <w:r w:rsidR="007108CD" w:rsidRPr="005B6ECC">
        <w:t>:</w:t>
      </w:r>
      <w:r w:rsidRPr="005B6ECC">
        <w:rPr>
          <w:b/>
          <w:bCs/>
          <w:i/>
          <w:iCs/>
        </w:rPr>
        <w:t xml:space="preserve"> </w:t>
      </w:r>
      <w:r w:rsidR="004D53AC" w:rsidRPr="004D53AC">
        <w:rPr>
          <w:b/>
          <w:bCs/>
          <w:i/>
          <w:iCs/>
        </w:rPr>
        <w:t>8</w:t>
      </w:r>
      <w:r w:rsidRPr="004D53AC">
        <w:rPr>
          <w:b/>
          <w:bCs/>
          <w:i/>
          <w:iCs/>
        </w:rPr>
        <w:t>,</w:t>
      </w:r>
      <w:r w:rsidR="004D53AC" w:rsidRPr="004D53AC">
        <w:rPr>
          <w:b/>
          <w:bCs/>
          <w:i/>
          <w:iCs/>
        </w:rPr>
        <w:t>13</w:t>
      </w:r>
      <w:r w:rsidR="007108CD" w:rsidRPr="004D53AC">
        <w:rPr>
          <w:b/>
          <w:bCs/>
          <w:i/>
          <w:iCs/>
        </w:rPr>
        <w:t>%</w:t>
      </w:r>
    </w:p>
    <w:p w14:paraId="685D2DD1" w14:textId="09014F51" w:rsidR="00D4597E" w:rsidRPr="005B6ECC" w:rsidRDefault="00D4597E" w:rsidP="00D4597E">
      <w:pPr>
        <w:jc w:val="both"/>
      </w:pPr>
      <w:r w:rsidRPr="005B6ECC">
        <w:t>Доля принадлежащих лицу обыкновенных акций эмитента:</w:t>
      </w:r>
      <w:r w:rsidRPr="005B6ECC">
        <w:rPr>
          <w:b/>
          <w:bCs/>
          <w:i/>
          <w:iCs/>
        </w:rPr>
        <w:t xml:space="preserve"> </w:t>
      </w:r>
      <w:r w:rsidR="004D53AC">
        <w:rPr>
          <w:b/>
          <w:bCs/>
          <w:i/>
          <w:iCs/>
        </w:rPr>
        <w:t>8,13</w:t>
      </w:r>
      <w:r w:rsidR="007108CD" w:rsidRPr="005B6ECC">
        <w:rPr>
          <w:b/>
          <w:bCs/>
          <w:i/>
          <w:iCs/>
        </w:rPr>
        <w:t xml:space="preserve"> %</w:t>
      </w:r>
    </w:p>
    <w:p w14:paraId="59B393AD" w14:textId="77777777" w:rsidR="00D4597E" w:rsidRPr="00B37E7F" w:rsidRDefault="00D4597E" w:rsidP="00D4597E">
      <w:pPr>
        <w:jc w:val="both"/>
        <w:rPr>
          <w:b/>
          <w:i/>
        </w:rPr>
      </w:pPr>
      <w:r w:rsidRPr="00D50BE8">
        <w:t>Лица, контролирующие участника (акционера) эмитента:</w:t>
      </w:r>
      <w:r w:rsidRPr="00B37E7F">
        <w:rPr>
          <w:i/>
        </w:rPr>
        <w:t xml:space="preserve"> </w:t>
      </w:r>
      <w:r w:rsidRPr="00B37E7F">
        <w:rPr>
          <w:b/>
          <w:i/>
        </w:rPr>
        <w:t>нет информации.</w:t>
      </w:r>
    </w:p>
    <w:p w14:paraId="60A58BE3" w14:textId="3FFDC838" w:rsidR="004D53AC" w:rsidRPr="00D50BE8" w:rsidRDefault="00D50BE8" w:rsidP="004D53AC">
      <w:pPr>
        <w:jc w:val="both"/>
        <w:rPr>
          <w:b/>
          <w:i/>
        </w:rPr>
      </w:pPr>
      <w:r w:rsidRPr="00D50BE8">
        <w:t xml:space="preserve">Иные сведения, указываемые эмитентом по собственному усмотрению: </w:t>
      </w:r>
      <w:r w:rsidRPr="00D50BE8">
        <w:rPr>
          <w:b/>
          <w:i/>
        </w:rPr>
        <w:t>информация по данным списка лиц, имеющих право на участие в общем собрании акционеров на дату 21.05.2018 г.</w:t>
      </w:r>
    </w:p>
    <w:p w14:paraId="0833A8B1" w14:textId="77777777" w:rsidR="00D50BE8" w:rsidRDefault="00D50BE8" w:rsidP="004D53AC">
      <w:pPr>
        <w:jc w:val="both"/>
        <w:rPr>
          <w:b/>
        </w:rPr>
      </w:pPr>
    </w:p>
    <w:p w14:paraId="1394DB07" w14:textId="71443FD6" w:rsidR="004D53AC" w:rsidRPr="004D53AC" w:rsidRDefault="004D53AC" w:rsidP="004D53AC">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50A34534" w14:textId="155725F6" w:rsidR="004D53AC" w:rsidRPr="005B6ECC" w:rsidRDefault="004D53AC" w:rsidP="004D53AC">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22A2B56F" w14:textId="124B7029" w:rsidR="004D53AC" w:rsidRPr="004D53AC" w:rsidRDefault="004D53AC" w:rsidP="004D53AC">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5717191F" w14:textId="14B98FA0" w:rsidR="004D53AC" w:rsidRPr="005B6ECC" w:rsidRDefault="004D53AC" w:rsidP="004D53AC">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2C2BA423" w14:textId="31AFD7EE" w:rsidR="004D53AC" w:rsidRPr="005B6ECC" w:rsidRDefault="004D53AC" w:rsidP="004D53AC">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22B0A355" w14:textId="7C219E2D" w:rsidR="00D50BE8" w:rsidRPr="00D50BE8" w:rsidRDefault="004D53AC" w:rsidP="004D53AC">
      <w:pPr>
        <w:spacing w:before="0" w:after="0"/>
        <w:jc w:val="both"/>
        <w:rPr>
          <w:b/>
          <w:i/>
        </w:rPr>
      </w:pPr>
      <w:r w:rsidRPr="005B6ECC">
        <w:t xml:space="preserve">Лица, контролирующие участника (акционера) эмитента: </w:t>
      </w:r>
      <w:r w:rsidR="00D50BE8" w:rsidRPr="00D50BE8">
        <w:rPr>
          <w:b/>
          <w:i/>
        </w:rPr>
        <w:t>нет информации</w:t>
      </w:r>
    </w:p>
    <w:p w14:paraId="5935369A" w14:textId="3DE53519" w:rsidR="007108CD" w:rsidRDefault="00D50BE8" w:rsidP="00D50BE8">
      <w:pPr>
        <w:jc w:val="both"/>
        <w:rPr>
          <w:b/>
          <w:i/>
        </w:rPr>
      </w:pPr>
      <w:r w:rsidRPr="00D50BE8">
        <w:t xml:space="preserve">иные сведения, указываемые эмитентом </w:t>
      </w:r>
      <w:r>
        <w:t xml:space="preserve">по собственному усмотрению: </w:t>
      </w:r>
      <w:r w:rsidRPr="00D50BE8">
        <w:rPr>
          <w:b/>
          <w:i/>
        </w:rPr>
        <w:t>информация по данным списка лиц, имеющих право на участие в общем собрании акционеров на дату 21.05.2018 г.</w:t>
      </w:r>
    </w:p>
    <w:p w14:paraId="04A9EAFE" w14:textId="77777777" w:rsidR="00B37E7F" w:rsidRDefault="00B37E7F" w:rsidP="00D50BE8">
      <w:pPr>
        <w:spacing w:before="0" w:after="0"/>
        <w:jc w:val="both"/>
        <w:rPr>
          <w:b/>
          <w:i/>
        </w:rPr>
      </w:pPr>
    </w:p>
    <w:p w14:paraId="3D4ACC54" w14:textId="6A381F15" w:rsidR="00B37E7F" w:rsidRPr="004D53AC" w:rsidRDefault="00B37E7F" w:rsidP="00B37E7F">
      <w:pPr>
        <w:jc w:val="both"/>
        <w:rPr>
          <w:b/>
          <w:bCs/>
          <w:i/>
          <w:iCs/>
        </w:rPr>
      </w:pPr>
      <w:r w:rsidRPr="00B37E7F">
        <w:rPr>
          <w:b/>
          <w:bCs/>
          <w:i/>
          <w:iCs/>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798D94E5" w14:textId="628E31AE" w:rsidR="00B37E7F" w:rsidRPr="00B37E7F" w:rsidRDefault="00B37E7F" w:rsidP="00B37E7F">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479601FD" w14:textId="6624AC11" w:rsidR="00B37E7F" w:rsidRPr="00B37E7F" w:rsidRDefault="00B37E7F" w:rsidP="00B37E7F">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г.Москва, Большой Афанасьевский переулок, д.8, стр.3</w:t>
      </w:r>
    </w:p>
    <w:p w14:paraId="60D716DB" w14:textId="2A448AE0" w:rsidR="00B37E7F" w:rsidRPr="005B6ECC" w:rsidRDefault="00B37E7F" w:rsidP="00B37E7F">
      <w:pPr>
        <w:jc w:val="both"/>
      </w:pPr>
      <w:r w:rsidRPr="005B6ECC">
        <w:t>Доля участия лица в уставном капитале эмитента:</w:t>
      </w:r>
      <w:r w:rsidRPr="005B6ECC">
        <w:rPr>
          <w:b/>
          <w:bCs/>
          <w:i/>
          <w:iCs/>
        </w:rPr>
        <w:t xml:space="preserve"> </w:t>
      </w:r>
      <w:r>
        <w:rPr>
          <w:b/>
          <w:bCs/>
          <w:i/>
          <w:iCs/>
        </w:rPr>
        <w:t>5,</w:t>
      </w:r>
      <w:r w:rsidRPr="004D53AC">
        <w:rPr>
          <w:b/>
          <w:bCs/>
          <w:i/>
          <w:iCs/>
        </w:rPr>
        <w:t>0</w:t>
      </w:r>
      <w:r>
        <w:rPr>
          <w:b/>
          <w:bCs/>
          <w:i/>
          <w:iCs/>
        </w:rPr>
        <w:t>017</w:t>
      </w:r>
      <w:r w:rsidRPr="005B6ECC">
        <w:rPr>
          <w:b/>
          <w:bCs/>
          <w:i/>
          <w:iCs/>
        </w:rPr>
        <w:t>%</w:t>
      </w:r>
    </w:p>
    <w:p w14:paraId="3694C87E" w14:textId="58B5656A" w:rsidR="00B37E7F" w:rsidRPr="005B6ECC" w:rsidRDefault="00B37E7F" w:rsidP="00B37E7F">
      <w:pPr>
        <w:jc w:val="both"/>
      </w:pPr>
      <w:r w:rsidRPr="005B6ECC">
        <w:t>Доля принадлежащих лицу обыкновенных акций эмитента:</w:t>
      </w:r>
      <w:r w:rsidRPr="005B6ECC">
        <w:rPr>
          <w:b/>
          <w:bCs/>
          <w:i/>
          <w:iCs/>
        </w:rPr>
        <w:t xml:space="preserve"> </w:t>
      </w:r>
      <w:r>
        <w:rPr>
          <w:b/>
          <w:bCs/>
          <w:i/>
          <w:iCs/>
        </w:rPr>
        <w:t>5,0017</w:t>
      </w:r>
      <w:r w:rsidRPr="005B6ECC">
        <w:rPr>
          <w:b/>
          <w:bCs/>
          <w:i/>
          <w:iCs/>
        </w:rPr>
        <w:t xml:space="preserve"> %</w:t>
      </w:r>
    </w:p>
    <w:p w14:paraId="04DC6A0F" w14:textId="43FF609F" w:rsidR="00B37E7F" w:rsidRDefault="00B37E7F" w:rsidP="00B37E7F">
      <w:pPr>
        <w:spacing w:before="0" w:after="0"/>
        <w:jc w:val="both"/>
      </w:pPr>
      <w:r w:rsidRPr="005B6ECC">
        <w:t xml:space="preserve">Лица, контролирующие участника (акционера) эмитента: </w:t>
      </w:r>
    </w:p>
    <w:p w14:paraId="1083A545" w14:textId="77777777" w:rsidR="00B37E7F" w:rsidRDefault="00B37E7F" w:rsidP="00B37E7F">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«Юнифокс С.А.»</w:t>
      </w:r>
    </w:p>
    <w:p w14:paraId="4C7CEA71" w14:textId="4BDEED20" w:rsidR="00B37E7F" w:rsidRPr="005B6ECC" w:rsidRDefault="00B37E7F" w:rsidP="00B37E7F">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«Юнифокс С.А.»</w:t>
      </w:r>
    </w:p>
    <w:p w14:paraId="6F3ACF3C" w14:textId="603EB15E" w:rsidR="00B37E7F" w:rsidRPr="00B37E7F" w:rsidRDefault="00B37E7F" w:rsidP="00B37E7F">
      <w:pPr>
        <w:spacing w:before="0" w:after="0"/>
        <w:jc w:val="both"/>
        <w:rPr>
          <w:i/>
        </w:rPr>
      </w:pPr>
      <w:r w:rsidRPr="005B6ECC">
        <w:t xml:space="preserve">Место нахождения: </w:t>
      </w:r>
      <w:r w:rsidRPr="00B37E7F">
        <w:t xml:space="preserve"> </w:t>
      </w:r>
      <w:r w:rsidRPr="00B37E7F">
        <w:rPr>
          <w:b/>
          <w:i/>
        </w:rPr>
        <w:t>2ой этаж, Хамболдт Тауэр, Ист 53 Стрит, Марбелья, Панама, Республика Панама;</w:t>
      </w:r>
    </w:p>
    <w:p w14:paraId="73B032AD" w14:textId="77777777" w:rsidR="00B37E7F" w:rsidRPr="00B37E7F" w:rsidRDefault="00B37E7F" w:rsidP="00B37E7F">
      <w:pPr>
        <w:rPr>
          <w:b/>
          <w:bCs/>
          <w:i/>
          <w:iCs/>
        </w:rPr>
      </w:pPr>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
    <w:p w14:paraId="49951375" w14:textId="77777777" w:rsidR="00B37E7F" w:rsidRPr="00B37E7F" w:rsidRDefault="00B37E7F" w:rsidP="00B37E7F">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право распоряжаться более 50 процентами голосов в высшем органе управления юридического лица, являющегося участником (акционером) эмитента;</w:t>
      </w:r>
    </w:p>
    <w:p w14:paraId="46C31F02" w14:textId="77183C9A" w:rsidR="00B37E7F" w:rsidRPr="009A0253" w:rsidRDefault="00B37E7F" w:rsidP="00B37E7F">
      <w:pPr>
        <w:rPr>
          <w:b/>
          <w:bCs/>
          <w:i/>
          <w:iCs/>
        </w:rPr>
      </w:pPr>
      <w:r w:rsidRPr="009A0253">
        <w:rPr>
          <w:bCs/>
          <w:iCs/>
        </w:rPr>
        <w:t>иные сведения, указываемые эмитентом по собственному усмотрению</w:t>
      </w:r>
      <w:r w:rsidRPr="009A0253">
        <w:rPr>
          <w:b/>
          <w:bCs/>
          <w:i/>
          <w:iCs/>
        </w:rPr>
        <w:t>: нет.</w:t>
      </w:r>
    </w:p>
    <w:p w14:paraId="45E67A3D" w14:textId="6D0D3E46" w:rsidR="00B37E7F" w:rsidRPr="005B6ECC" w:rsidRDefault="00B37E7F" w:rsidP="00B37E7F">
      <w:pPr>
        <w:rPr>
          <w:b/>
          <w:bCs/>
          <w:i/>
          <w:iCs/>
        </w:rPr>
      </w:pPr>
      <w:r>
        <w:rPr>
          <w:b/>
          <w:bCs/>
          <w:i/>
          <w:iCs/>
        </w:rPr>
        <w:t>5</w:t>
      </w:r>
      <w:r w:rsidRPr="005B6ECC">
        <w:rPr>
          <w:b/>
          <w:bCs/>
          <w:i/>
          <w:iCs/>
        </w:rPr>
        <w:t>.</w:t>
      </w:r>
      <w:r>
        <w:rPr>
          <w:b/>
          <w:bCs/>
          <w:i/>
          <w:iCs/>
        </w:rPr>
        <w:t>2</w:t>
      </w:r>
      <w:r w:rsidRPr="005B6ECC">
        <w:rPr>
          <w:b/>
          <w:bCs/>
          <w:i/>
          <w:iCs/>
        </w:rPr>
        <w:t>.</w:t>
      </w:r>
      <w:r>
        <w:rPr>
          <w:b/>
          <w:bCs/>
          <w:i/>
          <w:iCs/>
        </w:rPr>
        <w:t xml:space="preserve"> Рацкевич Александр</w:t>
      </w:r>
    </w:p>
    <w:p w14:paraId="35EC62A8" w14:textId="71DBD948" w:rsidR="00B37E7F" w:rsidRPr="005B6ECC" w:rsidRDefault="00B37E7F" w:rsidP="00B37E7F">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4891A178" w14:textId="77777777" w:rsidR="00B37E7F" w:rsidRPr="009A0253" w:rsidRDefault="00B37E7F" w:rsidP="00B37E7F">
      <w:pPr>
        <w:spacing w:before="0" w:after="0"/>
        <w:rPr>
          <w:b/>
          <w:bCs/>
          <w:i/>
          <w:iCs/>
        </w:rPr>
      </w:pPr>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
    <w:p w14:paraId="15EC5BA7" w14:textId="77777777" w:rsidR="00B37E7F" w:rsidRPr="005B6ECC" w:rsidRDefault="00B37E7F" w:rsidP="00B37E7F">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089D295" w14:textId="38B2744F" w:rsidR="009A0253" w:rsidRPr="009A0253" w:rsidRDefault="009A0253" w:rsidP="009A0253">
      <w:pPr>
        <w:spacing w:before="0" w:after="0"/>
        <w:jc w:val="both"/>
        <w:rPr>
          <w:b/>
          <w:bCs/>
          <w:i/>
          <w:iCs/>
        </w:rPr>
      </w:pPr>
      <w:r>
        <w:rPr>
          <w:bCs/>
          <w:iCs/>
        </w:rPr>
        <w:t>п</w:t>
      </w:r>
      <w:r w:rsidRPr="009A0253">
        <w:rPr>
          <w:bCs/>
          <w:iCs/>
        </w:rPr>
        <w:t>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r w:rsidRPr="009A0253">
        <w:rPr>
          <w:b/>
          <w:bCs/>
          <w:i/>
          <w:iCs/>
        </w:rPr>
        <w:t>Рацкевич Александр контролирует Компанию «Юнифокс С.А.» (2ой этаж, Хамболдт Тауэр, Ист 53 Стрит, Марбелья, Панама, Республика Панама), которая контролирует общество с ограниченной ответственностью «Одна команда навсегда!» (место нахождения: 119019, г.Москва, Большой Афанасьевский переулок, д.8, стр.3, ИНН 7704307305, ОГРН: 1157746159295), владеющее 5,0017 % акций эмитента.</w:t>
      </w:r>
    </w:p>
    <w:p w14:paraId="2784CE17" w14:textId="7E485C53" w:rsidR="00B37E7F" w:rsidRPr="00D50BE8" w:rsidRDefault="00B37E7F" w:rsidP="00D50BE8">
      <w:pPr>
        <w:spacing w:before="0" w:after="0"/>
        <w:jc w:val="both"/>
        <w:rPr>
          <w:b/>
          <w:bCs/>
          <w:i/>
          <w:iCs/>
        </w:rPr>
      </w:pPr>
      <w:r w:rsidRPr="005B6ECC">
        <w:rPr>
          <w:bCs/>
          <w:iCs/>
        </w:rPr>
        <w:t xml:space="preserve">иные сведения, указываемые эмитентом по собственному усмотрению: </w:t>
      </w:r>
      <w:r w:rsidR="00D50BE8" w:rsidRPr="00D50BE8">
        <w:rPr>
          <w:b/>
          <w:bCs/>
          <w:i/>
          <w:iCs/>
        </w:rPr>
        <w:t xml:space="preserve">информация по данным </w:t>
      </w:r>
      <w:r w:rsidR="006E6580">
        <w:rPr>
          <w:b/>
          <w:bCs/>
          <w:i/>
          <w:iCs/>
        </w:rPr>
        <w:t xml:space="preserve">из </w:t>
      </w:r>
      <w:r w:rsidR="00D50BE8" w:rsidRPr="00D50BE8">
        <w:rPr>
          <w:b/>
          <w:bCs/>
          <w:i/>
          <w:iCs/>
        </w:rPr>
        <w:t>уведомлени</w:t>
      </w:r>
      <w:r w:rsidR="006E6580">
        <w:rPr>
          <w:b/>
          <w:bCs/>
          <w:i/>
          <w:iCs/>
        </w:rPr>
        <w:t>я</w:t>
      </w:r>
      <w:r w:rsidR="00D50BE8" w:rsidRPr="00D50BE8">
        <w:rPr>
          <w:b/>
          <w:bCs/>
          <w:i/>
          <w:iCs/>
        </w:rPr>
        <w:t>, полученных Обществом 07.12.2018 г.</w:t>
      </w:r>
    </w:p>
    <w:p w14:paraId="7152F565" w14:textId="4290C875" w:rsidR="006E6580" w:rsidRPr="003C0EE7" w:rsidRDefault="006E6580" w:rsidP="006E6580">
      <w:pPr>
        <w:spacing w:before="0" w:after="0"/>
        <w:jc w:val="both"/>
      </w:pPr>
    </w:p>
    <w:p w14:paraId="647022DB" w14:textId="77777777" w:rsidR="006E6580" w:rsidRDefault="006E6580" w:rsidP="006E6580">
      <w:pPr>
        <w:spacing w:before="0" w:after="0"/>
        <w:jc w:val="both"/>
      </w:pPr>
    </w:p>
    <w:p w14:paraId="2CA302FF" w14:textId="7FBD0676" w:rsidR="006E6580" w:rsidRDefault="006E6580" w:rsidP="006E6580">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21214BDC" w14:textId="3CB03BF0" w:rsidR="006E6580" w:rsidRPr="003C0EE7" w:rsidRDefault="006E6580" w:rsidP="006E6580">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156802C1" w14:textId="77777777" w:rsidR="006E6580" w:rsidRPr="003C0EE7" w:rsidRDefault="006E6580" w:rsidP="006E6580">
      <w:pPr>
        <w:spacing w:before="0" w:after="0"/>
        <w:jc w:val="both"/>
      </w:pPr>
      <w:r w:rsidRPr="003C0EE7">
        <w:t>Сокращенное фирменное наименование:</w:t>
      </w:r>
      <w:r w:rsidRPr="003C0EE7">
        <w:rPr>
          <w:b/>
          <w:bCs/>
          <w:i/>
          <w:iCs/>
        </w:rPr>
        <w:t xml:space="preserve"> НКО АО НРД</w:t>
      </w:r>
    </w:p>
    <w:p w14:paraId="523E52B2" w14:textId="77777777" w:rsidR="006E6580" w:rsidRPr="003C0EE7" w:rsidRDefault="006E6580" w:rsidP="006E6580">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3BF7536D" w14:textId="77777777" w:rsidR="006E6580" w:rsidRPr="003C0EE7" w:rsidRDefault="006E6580" w:rsidP="006E6580">
      <w:pPr>
        <w:spacing w:before="0" w:after="0"/>
        <w:jc w:val="both"/>
      </w:pPr>
      <w:r w:rsidRPr="003C0EE7">
        <w:t>ИНН:</w:t>
      </w:r>
      <w:r w:rsidRPr="003C0EE7">
        <w:rPr>
          <w:b/>
          <w:bCs/>
          <w:i/>
          <w:iCs/>
        </w:rPr>
        <w:t xml:space="preserve"> 7702165310</w:t>
      </w:r>
    </w:p>
    <w:p w14:paraId="1A48517E" w14:textId="77777777" w:rsidR="006E6580" w:rsidRPr="003C0EE7" w:rsidRDefault="006E6580" w:rsidP="006E6580">
      <w:pPr>
        <w:spacing w:before="0" w:after="0"/>
        <w:jc w:val="both"/>
      </w:pPr>
      <w:r w:rsidRPr="003C0EE7">
        <w:t>ОГРН:</w:t>
      </w:r>
      <w:r w:rsidRPr="003C0EE7">
        <w:rPr>
          <w:b/>
          <w:bCs/>
          <w:i/>
          <w:iCs/>
        </w:rPr>
        <w:t xml:space="preserve"> 1027739132563</w:t>
      </w:r>
    </w:p>
    <w:p w14:paraId="636B20E5" w14:textId="77777777" w:rsidR="006E6580" w:rsidRPr="003C0EE7" w:rsidRDefault="006E6580" w:rsidP="006E6580">
      <w:pPr>
        <w:spacing w:before="0" w:after="0"/>
        <w:jc w:val="both"/>
      </w:pPr>
      <w:r w:rsidRPr="003C0EE7">
        <w:t>Телефон:</w:t>
      </w:r>
      <w:r w:rsidRPr="003C0EE7">
        <w:rPr>
          <w:b/>
          <w:bCs/>
          <w:i/>
          <w:iCs/>
        </w:rPr>
        <w:t xml:space="preserve"> (495) 234-48-27</w:t>
      </w:r>
    </w:p>
    <w:p w14:paraId="1FD9CE08" w14:textId="77777777" w:rsidR="006E6580" w:rsidRPr="003C0EE7" w:rsidRDefault="006E6580" w:rsidP="006E6580">
      <w:pPr>
        <w:spacing w:before="0" w:after="0"/>
        <w:jc w:val="both"/>
      </w:pPr>
      <w:r w:rsidRPr="003C0EE7">
        <w:t>Факс:</w:t>
      </w:r>
      <w:r w:rsidRPr="003C0EE7">
        <w:rPr>
          <w:b/>
          <w:bCs/>
          <w:i/>
          <w:iCs/>
        </w:rPr>
        <w:t xml:space="preserve"> (495) 956-0938</w:t>
      </w:r>
    </w:p>
    <w:p w14:paraId="01C1BE69" w14:textId="77777777" w:rsidR="006E6580" w:rsidRPr="003C0EE7" w:rsidRDefault="006E6580" w:rsidP="006E6580">
      <w:pPr>
        <w:spacing w:before="0" w:after="0"/>
        <w:jc w:val="both"/>
      </w:pPr>
      <w:r w:rsidRPr="003C0EE7">
        <w:t>Адрес электронной почты:</w:t>
      </w:r>
      <w:r w:rsidRPr="003C0EE7">
        <w:rPr>
          <w:b/>
          <w:bCs/>
          <w:i/>
          <w:iCs/>
        </w:rPr>
        <w:t xml:space="preserve"> reginfo@nsd.ru</w:t>
      </w:r>
    </w:p>
    <w:p w14:paraId="00B269C9" w14:textId="77777777" w:rsidR="006E6580" w:rsidRPr="003C0EE7" w:rsidRDefault="006E6580" w:rsidP="006E6580">
      <w:pPr>
        <w:spacing w:before="0" w:after="0"/>
        <w:jc w:val="both"/>
      </w:pPr>
      <w:r w:rsidRPr="003C0EE7">
        <w:t>Сведения о лицензии профессионального участника рынка ценных бумаг:</w:t>
      </w:r>
    </w:p>
    <w:p w14:paraId="5790FADE" w14:textId="77777777" w:rsidR="006E6580" w:rsidRPr="003C0EE7" w:rsidRDefault="006E6580" w:rsidP="006E6580">
      <w:pPr>
        <w:spacing w:before="0" w:after="0"/>
        <w:jc w:val="both"/>
      </w:pPr>
      <w:r w:rsidRPr="003C0EE7">
        <w:t>Номер:</w:t>
      </w:r>
      <w:r w:rsidRPr="003C0EE7">
        <w:rPr>
          <w:b/>
          <w:bCs/>
          <w:i/>
          <w:iCs/>
        </w:rPr>
        <w:t xml:space="preserve"> 177-12042-000100</w:t>
      </w:r>
    </w:p>
    <w:p w14:paraId="6FF505FC" w14:textId="77777777" w:rsidR="006E6580" w:rsidRPr="003C0EE7" w:rsidRDefault="006E6580" w:rsidP="006E6580">
      <w:pPr>
        <w:spacing w:before="0" w:after="0"/>
        <w:jc w:val="both"/>
      </w:pPr>
      <w:r w:rsidRPr="003C0EE7">
        <w:t>Дата выдачи:</w:t>
      </w:r>
      <w:r w:rsidRPr="003C0EE7">
        <w:rPr>
          <w:b/>
          <w:bCs/>
          <w:i/>
          <w:iCs/>
        </w:rPr>
        <w:t xml:space="preserve"> 19.02.2009</w:t>
      </w:r>
    </w:p>
    <w:p w14:paraId="25F37E7F" w14:textId="77777777" w:rsidR="006E6580" w:rsidRPr="003C0EE7" w:rsidRDefault="006E6580" w:rsidP="006E6580">
      <w:pPr>
        <w:spacing w:before="0" w:after="0"/>
        <w:jc w:val="both"/>
      </w:pPr>
      <w:r w:rsidRPr="003C0EE7">
        <w:t>Дата окончания действия:</w:t>
      </w:r>
      <w:r>
        <w:t xml:space="preserve"> </w:t>
      </w:r>
      <w:r w:rsidRPr="003C0EE7">
        <w:rPr>
          <w:b/>
          <w:bCs/>
          <w:i/>
          <w:iCs/>
        </w:rPr>
        <w:t>Бессрочная</w:t>
      </w:r>
    </w:p>
    <w:p w14:paraId="0948A1D6" w14:textId="77777777" w:rsidR="006E6580" w:rsidRPr="003C0EE7" w:rsidRDefault="006E6580" w:rsidP="006E6580">
      <w:pPr>
        <w:spacing w:before="0" w:after="0"/>
        <w:jc w:val="both"/>
      </w:pPr>
      <w:r w:rsidRPr="003C0EE7">
        <w:t>Наименование органа, выдавшего лицензию:</w:t>
      </w:r>
      <w:r w:rsidRPr="003C0EE7">
        <w:rPr>
          <w:b/>
          <w:bCs/>
          <w:i/>
          <w:iCs/>
        </w:rPr>
        <w:t xml:space="preserve"> ФСФР России</w:t>
      </w:r>
    </w:p>
    <w:p w14:paraId="42753E19" w14:textId="77777777" w:rsidR="006E6580" w:rsidRPr="003C0EE7" w:rsidRDefault="006E6580" w:rsidP="006E6580">
      <w:pPr>
        <w:spacing w:before="0" w:after="0"/>
        <w:jc w:val="both"/>
        <w:rPr>
          <w:b/>
          <w:bCs/>
          <w:i/>
          <w:iCs/>
        </w:rPr>
      </w:pPr>
      <w:r w:rsidRPr="003C0EE7">
        <w:t xml:space="preserve">Количество обыкновенных акций эмитента, зарегистрированных в реестре акционеров эмитента на имя номинального </w:t>
      </w:r>
      <w:r w:rsidRPr="00DC2029">
        <w:t>держателя:</w:t>
      </w:r>
      <w:r w:rsidRPr="00DC2029">
        <w:rPr>
          <w:b/>
          <w:bCs/>
          <w:i/>
          <w:iCs/>
        </w:rPr>
        <w:t xml:space="preserve"> 8 </w:t>
      </w:r>
      <w:r>
        <w:rPr>
          <w:b/>
          <w:bCs/>
          <w:i/>
          <w:iCs/>
        </w:rPr>
        <w:t>832</w:t>
      </w:r>
      <w:r w:rsidRPr="00DC2029">
        <w:rPr>
          <w:b/>
          <w:bCs/>
          <w:i/>
          <w:iCs/>
        </w:rPr>
        <w:t> </w:t>
      </w:r>
      <w:r>
        <w:rPr>
          <w:b/>
          <w:bCs/>
          <w:i/>
          <w:iCs/>
        </w:rPr>
        <w:t>544</w:t>
      </w:r>
      <w:r w:rsidRPr="00DC2029">
        <w:rPr>
          <w:b/>
          <w:bCs/>
          <w:i/>
          <w:iCs/>
        </w:rPr>
        <w:t xml:space="preserve"> шт.</w:t>
      </w:r>
    </w:p>
    <w:p w14:paraId="26DC1721" w14:textId="77777777" w:rsidR="006E6580" w:rsidRPr="00D4597E" w:rsidRDefault="006E6580" w:rsidP="006E6580">
      <w:pPr>
        <w:spacing w:before="0" w:after="0"/>
        <w:jc w:val="both"/>
        <w:rPr>
          <w:sz w:val="22"/>
          <w:szCs w:val="22"/>
        </w:rPr>
      </w:pPr>
      <w:r w:rsidRPr="003C0EE7">
        <w:t>Количество привилегированных акций эмитента, зарегистрированных в реестре акционеров эмитента на имя номинального держателя:</w:t>
      </w:r>
      <w:r w:rsidRPr="003C0EE7">
        <w:rPr>
          <w:b/>
          <w:bCs/>
          <w:i/>
          <w:iCs/>
        </w:rPr>
        <w:t xml:space="preserve"> </w:t>
      </w:r>
      <w:r>
        <w:rPr>
          <w:b/>
          <w:bCs/>
          <w:i/>
          <w:iCs/>
        </w:rPr>
        <w:t xml:space="preserve">у эмитента нет </w:t>
      </w:r>
      <w:r w:rsidRPr="003C0EE7">
        <w:rPr>
          <w:b/>
          <w:bCs/>
          <w:i/>
          <w:iCs/>
        </w:rPr>
        <w:t>привилегированны</w:t>
      </w:r>
      <w:r>
        <w:rPr>
          <w:b/>
          <w:bCs/>
          <w:i/>
          <w:iCs/>
        </w:rPr>
        <w:t>х акций.</w:t>
      </w:r>
    </w:p>
    <w:p w14:paraId="372A7B05" w14:textId="77777777" w:rsidR="00B37E7F" w:rsidRDefault="00B37E7F" w:rsidP="00B37E7F">
      <w:pPr>
        <w:spacing w:before="0" w:after="0"/>
        <w:jc w:val="both"/>
        <w:rPr>
          <w:b/>
          <w:i/>
        </w:rPr>
      </w:pPr>
    </w:p>
    <w:p w14:paraId="021CC50C" w14:textId="77777777" w:rsidR="00E779A3" w:rsidRDefault="00E779A3">
      <w:pPr>
        <w:pStyle w:val="2"/>
      </w:pPr>
      <w:bookmarkStart w:id="122" w:name="_Toc482629214"/>
      <w:bookmarkStart w:id="123" w:name="_Toc1053027"/>
      <w:r w:rsidRPr="00EE55C5">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22"/>
      <w:bookmarkEnd w:id="123"/>
    </w:p>
    <w:p w14:paraId="24BFFD5B" w14:textId="77777777" w:rsidR="00E779A3" w:rsidRDefault="00E779A3" w:rsidP="000337F8">
      <w:pPr>
        <w:pStyle w:val="SubHeading"/>
        <w:spacing w:before="0" w:after="0"/>
        <w:ind w:left="200"/>
        <w:jc w:val="both"/>
      </w:pPr>
      <w:r>
        <w:t>Сведения об управляющих государственными, муниципальными пакетами акций</w:t>
      </w:r>
    </w:p>
    <w:p w14:paraId="7467550A" w14:textId="77777777" w:rsidR="00E779A3" w:rsidRDefault="00E779A3" w:rsidP="000337F8">
      <w:pPr>
        <w:spacing w:before="0" w:after="0"/>
        <w:ind w:left="400"/>
        <w:jc w:val="both"/>
      </w:pPr>
      <w:r>
        <w:rPr>
          <w:rStyle w:val="Subst"/>
          <w:bCs/>
          <w:iCs/>
        </w:rPr>
        <w:t>Указанных лиц нет</w:t>
      </w:r>
    </w:p>
    <w:p w14:paraId="3B364E54" w14:textId="77777777" w:rsidR="00E779A3" w:rsidRDefault="00E779A3" w:rsidP="000337F8">
      <w:pPr>
        <w:pStyle w:val="SubHeading"/>
        <w:spacing w:before="0" w:after="0"/>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Default="00E779A3" w:rsidP="000337F8">
      <w:pPr>
        <w:spacing w:before="0" w:after="0"/>
        <w:ind w:left="400"/>
        <w:jc w:val="both"/>
      </w:pPr>
      <w:r>
        <w:rPr>
          <w:rStyle w:val="Subst"/>
          <w:bCs/>
          <w:iCs/>
        </w:rPr>
        <w:t>Указанных лиц нет</w:t>
      </w:r>
    </w:p>
    <w:p w14:paraId="00BE67E8" w14:textId="77777777" w:rsidR="00E779A3" w:rsidRDefault="00E779A3" w:rsidP="000337F8">
      <w:pPr>
        <w:pStyle w:val="SubHeading"/>
        <w:spacing w:before="0" w:after="0"/>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Default="00E779A3" w:rsidP="000337F8">
      <w:pPr>
        <w:spacing w:before="0" w:after="0"/>
        <w:ind w:left="400"/>
        <w:jc w:val="both"/>
      </w:pPr>
      <w:r>
        <w:rPr>
          <w:rStyle w:val="Subst"/>
          <w:bCs/>
          <w:iCs/>
        </w:rPr>
        <w:t>Указанное право не предусмотрено</w:t>
      </w:r>
    </w:p>
    <w:p w14:paraId="093FAB46" w14:textId="77777777" w:rsidR="00E779A3" w:rsidRDefault="00E779A3" w:rsidP="000337F8">
      <w:pPr>
        <w:pStyle w:val="2"/>
        <w:jc w:val="both"/>
      </w:pPr>
      <w:bookmarkStart w:id="124" w:name="_Toc482629215"/>
      <w:bookmarkStart w:id="125" w:name="_Toc1053028"/>
      <w:r>
        <w:t>6.4. Сведения об ограничениях на участие в уставном капитале эмитента</w:t>
      </w:r>
      <w:bookmarkEnd w:id="124"/>
      <w:bookmarkEnd w:id="125"/>
    </w:p>
    <w:p w14:paraId="6A9A40BB" w14:textId="77777777" w:rsidR="00E779A3" w:rsidRDefault="00E779A3">
      <w:pPr>
        <w:ind w:left="200"/>
      </w:pPr>
      <w:r>
        <w:rPr>
          <w:rStyle w:val="Subst"/>
          <w:bCs/>
          <w:iCs/>
        </w:rPr>
        <w:t>Ограничений на участие в уставном капитале эмитента нет</w:t>
      </w:r>
    </w:p>
    <w:p w14:paraId="3AB23324" w14:textId="77777777" w:rsidR="00E779A3" w:rsidRPr="00DA0E7B" w:rsidRDefault="00E779A3">
      <w:pPr>
        <w:pStyle w:val="2"/>
      </w:pPr>
      <w:bookmarkStart w:id="126" w:name="_Toc482629216"/>
      <w:bookmarkStart w:id="127" w:name="_Toc1053029"/>
      <w:r w:rsidRPr="00DA0E7B">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26"/>
      <w:bookmarkEnd w:id="127"/>
    </w:p>
    <w:p w14:paraId="6160CF35" w14:textId="77777777" w:rsidR="00D4597E" w:rsidRPr="00667D07" w:rsidRDefault="00D4597E" w:rsidP="00667D07">
      <w:pPr>
        <w:jc w:val="both"/>
        <w:rPr>
          <w:b/>
          <w:bCs/>
          <w:i/>
          <w:iCs/>
        </w:rPr>
      </w:pPr>
      <w:r w:rsidRPr="00DA0E7B">
        <w:t>Составы акционеров (участников) эмитента,</w:t>
      </w:r>
      <w:r w:rsidRPr="00784E89">
        <w:t xml:space="preserve"> владевших не менее чем пятью процентами уставного капитала</w:t>
      </w:r>
      <w:r w:rsidRPr="00667D07">
        <w:t xml:space="preserve">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r w:rsidR="004A703A">
        <w:t>:</w:t>
      </w:r>
    </w:p>
    <w:p w14:paraId="15EC83B0" w14:textId="77777777" w:rsidR="00D4597E" w:rsidRDefault="00D4597E" w:rsidP="00D4597E">
      <w:pPr>
        <w:rPr>
          <w:b/>
          <w:bCs/>
          <w:i/>
          <w:iCs/>
        </w:rPr>
      </w:pPr>
    </w:p>
    <w:p w14:paraId="2D84BDAC" w14:textId="77777777" w:rsidR="00667D07" w:rsidRPr="00724370" w:rsidRDefault="00667D07" w:rsidP="00667D07">
      <w:r w:rsidRPr="00724370">
        <w:t>Дата составления списка лиц, имеющих право на участие в общем собрании акционеров (участников) эмитента:</w:t>
      </w:r>
      <w:r w:rsidRPr="00724370">
        <w:rPr>
          <w:b/>
          <w:bCs/>
          <w:i/>
          <w:iCs/>
        </w:rPr>
        <w:t xml:space="preserve"> </w:t>
      </w:r>
      <w:r w:rsidRPr="00667D07">
        <w:rPr>
          <w:b/>
          <w:bCs/>
          <w:i/>
          <w:iCs/>
        </w:rPr>
        <w:t>10.05.2017</w:t>
      </w:r>
    </w:p>
    <w:p w14:paraId="586D34F1" w14:textId="77777777" w:rsidR="00667D07" w:rsidRPr="00AF0F35" w:rsidRDefault="00667D07" w:rsidP="00667D07">
      <w:r>
        <w:rPr>
          <w:b/>
          <w:bCs/>
          <w:i/>
          <w:iCs/>
        </w:rPr>
        <w:t>1.</w:t>
      </w:r>
      <w:r w:rsidRPr="00AF0F35">
        <w:rPr>
          <w:b/>
          <w:bCs/>
          <w:i/>
          <w:iCs/>
        </w:rPr>
        <w:t xml:space="preserve"> </w:t>
      </w:r>
      <w:r w:rsidRPr="00AF0F35">
        <w:t>Полное фирменное наименование:</w:t>
      </w:r>
      <w:r w:rsidRPr="00AF0F35">
        <w:rPr>
          <w:b/>
          <w:bCs/>
          <w:i/>
          <w:iCs/>
        </w:rPr>
        <w:t xml:space="preserve"> Компания "РИГ РЕСТОРАНТС ЛИМИТЕД" (RIG RESTAURANTS LIMITED)</w:t>
      </w:r>
    </w:p>
    <w:p w14:paraId="7094EA00" w14:textId="77777777" w:rsidR="00667D07" w:rsidRPr="00AF0F35" w:rsidRDefault="00667D07" w:rsidP="00667D07">
      <w:pPr>
        <w:spacing w:before="0" w:after="0"/>
      </w:pPr>
      <w:r w:rsidRPr="00AF0F35">
        <w:t>Сокращенное фирменное наименование:</w:t>
      </w:r>
      <w:r w:rsidRPr="00AF0F35">
        <w:rPr>
          <w:b/>
          <w:bCs/>
          <w:i/>
          <w:iCs/>
        </w:rPr>
        <w:t xml:space="preserve"> Компания "РИГ РЕСТОРАНТС ЛИМИТЕД" (RIG RESTAURANTS LIMITED)</w:t>
      </w:r>
    </w:p>
    <w:p w14:paraId="1BE1E3C9" w14:textId="77777777" w:rsidR="00667D07" w:rsidRPr="00AF0F35" w:rsidRDefault="00667D07" w:rsidP="00667D07">
      <w:pPr>
        <w:spacing w:before="0" w:after="0"/>
      </w:pPr>
      <w:r w:rsidRPr="00AF0F35">
        <w:t xml:space="preserve">Место нахождения: </w:t>
      </w:r>
      <w:r w:rsidRPr="00AF0F35">
        <w:rPr>
          <w:b/>
          <w:bCs/>
          <w:i/>
          <w:iCs/>
        </w:rPr>
        <w:t>1065 Кипр, Никосия, Арх. Макариос III, КЭПИТАЛ СЕНТЕР, 9-й этаж 2-4,</w:t>
      </w:r>
    </w:p>
    <w:p w14:paraId="43EC4B25" w14:textId="77777777" w:rsidR="00667D07" w:rsidRPr="00AF0F35" w:rsidRDefault="00667D07" w:rsidP="00667D07">
      <w:r w:rsidRPr="00AF0F35">
        <w:t>Доля участия лица в уставном капитале эмитента:</w:t>
      </w:r>
      <w:r>
        <w:rPr>
          <w:b/>
          <w:bCs/>
          <w:i/>
          <w:iCs/>
        </w:rPr>
        <w:t xml:space="preserve"> 45,</w:t>
      </w:r>
      <w:r w:rsidRPr="00AF0F35">
        <w:rPr>
          <w:b/>
          <w:bCs/>
          <w:i/>
          <w:iCs/>
        </w:rPr>
        <w:t>2</w:t>
      </w:r>
      <w:r>
        <w:rPr>
          <w:b/>
          <w:bCs/>
          <w:i/>
          <w:iCs/>
        </w:rPr>
        <w:t>9</w:t>
      </w:r>
      <w:r w:rsidRPr="00AF0F35">
        <w:rPr>
          <w:b/>
          <w:bCs/>
          <w:i/>
          <w:iCs/>
        </w:rPr>
        <w:t>%</w:t>
      </w:r>
    </w:p>
    <w:p w14:paraId="5B0B9BF6" w14:textId="77777777" w:rsidR="00667D07" w:rsidRPr="00AF0F35" w:rsidRDefault="00667D07" w:rsidP="00667D07">
      <w:r w:rsidRPr="00AF0F35">
        <w:t>Доля принадлежащих лицу обыкновенных акций эмитента:</w:t>
      </w:r>
      <w:r>
        <w:rPr>
          <w:b/>
          <w:bCs/>
          <w:i/>
          <w:iCs/>
        </w:rPr>
        <w:t xml:space="preserve"> 45,</w:t>
      </w:r>
      <w:r w:rsidRPr="00AF0F35">
        <w:rPr>
          <w:b/>
          <w:bCs/>
          <w:i/>
          <w:iCs/>
        </w:rPr>
        <w:t>2</w:t>
      </w:r>
      <w:r>
        <w:rPr>
          <w:b/>
          <w:bCs/>
          <w:i/>
          <w:iCs/>
        </w:rPr>
        <w:t>9</w:t>
      </w:r>
      <w:r w:rsidRPr="00AF0F35">
        <w:rPr>
          <w:b/>
          <w:bCs/>
          <w:i/>
          <w:iCs/>
        </w:rPr>
        <w:t>%</w:t>
      </w:r>
    </w:p>
    <w:p w14:paraId="676B1E2E" w14:textId="77777777" w:rsidR="00667D07" w:rsidRPr="00AF0F35" w:rsidRDefault="00667D07" w:rsidP="00667D07">
      <w:pPr>
        <w:spacing w:before="0" w:after="0"/>
        <w:rPr>
          <w:b/>
          <w:bCs/>
          <w:i/>
          <w:iCs/>
        </w:rPr>
      </w:pPr>
    </w:p>
    <w:p w14:paraId="1371C78B" w14:textId="77777777" w:rsidR="00667D07" w:rsidRPr="00AF0F35" w:rsidRDefault="00667D07" w:rsidP="00667D07">
      <w:pPr>
        <w:jc w:val="both"/>
        <w:rPr>
          <w:b/>
          <w:bCs/>
          <w:i/>
          <w:iCs/>
        </w:rPr>
      </w:pPr>
      <w:r w:rsidRPr="00AF0F35">
        <w:rPr>
          <w:b/>
          <w:bCs/>
          <w:i/>
          <w:iCs/>
        </w:rPr>
        <w:t xml:space="preserve">2. </w:t>
      </w:r>
      <w:r w:rsidRPr="00AF0F35">
        <w:rPr>
          <w:sz w:val="22"/>
          <w:szCs w:val="22"/>
        </w:rPr>
        <w:t>П</w:t>
      </w:r>
      <w:r w:rsidRPr="00AF0F35">
        <w:t>олное фирменное наименование</w:t>
      </w:r>
      <w:r w:rsidRPr="00AF0F35">
        <w:rPr>
          <w:b/>
        </w:rPr>
        <w:t xml:space="preserve">: </w:t>
      </w:r>
      <w:r w:rsidRPr="00AF0F35">
        <w:rPr>
          <w:b/>
          <w:bCs/>
          <w:i/>
          <w:iCs/>
        </w:rPr>
        <w:t>НИКОРС ЛИМИТЕД (</w:t>
      </w:r>
      <w:r w:rsidRPr="00AF0F35">
        <w:rPr>
          <w:b/>
          <w:bCs/>
          <w:i/>
          <w:iCs/>
          <w:lang w:val="en-US"/>
        </w:rPr>
        <w:t>NICKORS</w:t>
      </w:r>
      <w:r w:rsidRPr="00AF0F35">
        <w:rPr>
          <w:b/>
          <w:bCs/>
          <w:i/>
          <w:iCs/>
        </w:rPr>
        <w:t xml:space="preserve"> </w:t>
      </w:r>
      <w:r w:rsidRPr="00AF0F35">
        <w:rPr>
          <w:b/>
          <w:bCs/>
          <w:i/>
          <w:iCs/>
          <w:lang w:val="en-US"/>
        </w:rPr>
        <w:t>LIMITED</w:t>
      </w:r>
      <w:r w:rsidRPr="00AF0F35">
        <w:rPr>
          <w:b/>
          <w:bCs/>
          <w:i/>
          <w:iCs/>
        </w:rPr>
        <w:t>);</w:t>
      </w:r>
    </w:p>
    <w:p w14:paraId="0F00EA81" w14:textId="77777777" w:rsidR="00667D07" w:rsidRPr="00AF0F35" w:rsidRDefault="00667D07" w:rsidP="00667D07">
      <w:pPr>
        <w:jc w:val="both"/>
        <w:rPr>
          <w:b/>
          <w:bCs/>
          <w:i/>
          <w:iCs/>
        </w:rPr>
      </w:pPr>
      <w:r w:rsidRPr="00AF0F35">
        <w:t>Сокращенное фирменное наименование:</w:t>
      </w:r>
      <w:r w:rsidRPr="00AF0F35">
        <w:rPr>
          <w:b/>
        </w:rPr>
        <w:t xml:space="preserve"> </w:t>
      </w:r>
      <w:r w:rsidRPr="00AF0F35">
        <w:rPr>
          <w:b/>
          <w:bCs/>
          <w:i/>
          <w:iCs/>
        </w:rPr>
        <w:t>НИКОРС ЛИМИТЕД (</w:t>
      </w:r>
      <w:r w:rsidRPr="00AF0F35">
        <w:rPr>
          <w:b/>
          <w:bCs/>
          <w:i/>
          <w:iCs/>
          <w:lang w:val="en-US"/>
        </w:rPr>
        <w:t>NICKORS</w:t>
      </w:r>
      <w:r w:rsidRPr="00AF0F35">
        <w:rPr>
          <w:b/>
          <w:bCs/>
          <w:i/>
          <w:iCs/>
        </w:rPr>
        <w:t xml:space="preserve"> </w:t>
      </w:r>
      <w:r w:rsidRPr="00AF0F35">
        <w:rPr>
          <w:b/>
          <w:bCs/>
          <w:i/>
          <w:iCs/>
          <w:lang w:val="en-US"/>
        </w:rPr>
        <w:t>LIMITED</w:t>
      </w:r>
      <w:r w:rsidRPr="00AF0F35">
        <w:rPr>
          <w:b/>
          <w:bCs/>
          <w:i/>
          <w:iCs/>
        </w:rPr>
        <w:t>);</w:t>
      </w:r>
    </w:p>
    <w:p w14:paraId="31310386" w14:textId="77777777" w:rsidR="00667D07" w:rsidRPr="00AF0F35" w:rsidRDefault="00667D07" w:rsidP="00667D07">
      <w:pPr>
        <w:jc w:val="both"/>
        <w:rPr>
          <w:b/>
          <w:bCs/>
          <w:i/>
          <w:iCs/>
        </w:rPr>
      </w:pPr>
      <w:r w:rsidRPr="00AF0F35">
        <w:lastRenderedPageBreak/>
        <w:t>Место нахождения:</w:t>
      </w:r>
      <w:r w:rsidRPr="00AF0F35">
        <w:rPr>
          <w:b/>
        </w:rPr>
        <w:t xml:space="preserve"> </w:t>
      </w:r>
      <w:r w:rsidRPr="00AF0F35">
        <w:rPr>
          <w:b/>
          <w:bCs/>
          <w:i/>
          <w:iCs/>
        </w:rPr>
        <w:t>Центральная Америка, Белиз, г.Белиз, Баррак Роад, № 35;</w:t>
      </w:r>
    </w:p>
    <w:p w14:paraId="4060E90C" w14:textId="77777777" w:rsidR="00667D07" w:rsidRPr="00AF0F35" w:rsidRDefault="00667D07" w:rsidP="00667D07">
      <w:pPr>
        <w:jc w:val="both"/>
        <w:rPr>
          <w:b/>
          <w:bCs/>
          <w:i/>
          <w:iCs/>
        </w:rPr>
      </w:pPr>
      <w:r w:rsidRPr="00AF0F35">
        <w:rPr>
          <w:bCs/>
          <w:iCs/>
        </w:rPr>
        <w:t>ИНН:</w:t>
      </w:r>
      <w:r w:rsidRPr="00AF0F35">
        <w:rPr>
          <w:b/>
          <w:bCs/>
          <w:i/>
          <w:iCs/>
        </w:rPr>
        <w:t xml:space="preserve"> 9909398346. </w:t>
      </w:r>
    </w:p>
    <w:p w14:paraId="60D94221" w14:textId="77777777" w:rsidR="00667D07" w:rsidRPr="00AF0F35" w:rsidRDefault="00667D07" w:rsidP="00667D07">
      <w:pPr>
        <w:jc w:val="both"/>
        <w:rPr>
          <w:b/>
          <w:bCs/>
          <w:i/>
          <w:iCs/>
        </w:rPr>
      </w:pPr>
      <w:r w:rsidRPr="00AF0F35">
        <w:t>Доля участия лица в уставном капитале эмитента</w:t>
      </w:r>
      <w:r w:rsidRPr="00667D07">
        <w:t xml:space="preserve">, </w:t>
      </w:r>
      <w:r w:rsidRPr="00667D07">
        <w:rPr>
          <w:b/>
          <w:bCs/>
          <w:i/>
          <w:iCs/>
        </w:rPr>
        <w:t>%: 23,97%</w:t>
      </w:r>
    </w:p>
    <w:p w14:paraId="09CAE4DA" w14:textId="77777777" w:rsidR="00667D07" w:rsidRPr="00AF0F35" w:rsidRDefault="00667D07" w:rsidP="00667D07">
      <w:pPr>
        <w:jc w:val="both"/>
      </w:pPr>
      <w:r w:rsidRPr="00AF0F35">
        <w:t>Доля принадлежащих лицу обыкновенных акций эмитента, %:</w:t>
      </w:r>
      <w:r w:rsidRPr="00AF0F35">
        <w:rPr>
          <w:b/>
          <w:bCs/>
          <w:i/>
          <w:iCs/>
        </w:rPr>
        <w:t xml:space="preserve"> </w:t>
      </w:r>
      <w:r>
        <w:rPr>
          <w:b/>
          <w:bCs/>
          <w:i/>
          <w:iCs/>
        </w:rPr>
        <w:t>23</w:t>
      </w:r>
      <w:r w:rsidRPr="00AF0F35">
        <w:rPr>
          <w:b/>
          <w:bCs/>
          <w:i/>
          <w:iCs/>
        </w:rPr>
        <w:t>,</w:t>
      </w:r>
      <w:r>
        <w:rPr>
          <w:b/>
          <w:bCs/>
          <w:i/>
          <w:iCs/>
        </w:rPr>
        <w:t>97</w:t>
      </w:r>
    </w:p>
    <w:p w14:paraId="47BA3225" w14:textId="77777777" w:rsidR="00667D07" w:rsidRPr="00AF0F35" w:rsidRDefault="00667D07" w:rsidP="00667D07">
      <w:pPr>
        <w:jc w:val="both"/>
      </w:pPr>
    </w:p>
    <w:p w14:paraId="4D22A310" w14:textId="77777777" w:rsidR="00667D07" w:rsidRPr="006351B6" w:rsidRDefault="00667D07" w:rsidP="00667D07">
      <w:pPr>
        <w:jc w:val="both"/>
        <w:rPr>
          <w:b/>
          <w:bCs/>
          <w:i/>
          <w:iCs/>
          <w:lang w:val="fr-FR"/>
        </w:rPr>
      </w:pPr>
      <w:r w:rsidRPr="006351B6">
        <w:rPr>
          <w:b/>
          <w:lang w:val="fr-FR"/>
        </w:rPr>
        <w:t>3.</w:t>
      </w:r>
      <w:r w:rsidRPr="006351B6">
        <w:rPr>
          <w:sz w:val="22"/>
          <w:szCs w:val="22"/>
          <w:lang w:val="fr-FR"/>
        </w:rPr>
        <w:t xml:space="preserve"> </w:t>
      </w:r>
      <w:r w:rsidRPr="00AF0F35">
        <w:t>Полное</w:t>
      </w:r>
      <w:r w:rsidRPr="006351B6">
        <w:rPr>
          <w:lang w:val="fr-FR"/>
        </w:rPr>
        <w:t xml:space="preserve"> </w:t>
      </w:r>
      <w:r w:rsidRPr="00AF0F35">
        <w:t>фирменное</w:t>
      </w:r>
      <w:r w:rsidRPr="006351B6">
        <w:rPr>
          <w:lang w:val="fr-FR"/>
        </w:rPr>
        <w:t xml:space="preserve"> </w:t>
      </w:r>
      <w:r w:rsidRPr="00AF0F35">
        <w:t>наименование</w:t>
      </w:r>
      <w:r w:rsidRPr="006351B6">
        <w:rPr>
          <w:lang w:val="fr-FR"/>
        </w:rPr>
        <w:t>:</w:t>
      </w:r>
      <w:r w:rsidRPr="006351B6">
        <w:rPr>
          <w:b/>
          <w:bCs/>
          <w:i/>
          <w:iCs/>
          <w:lang w:val="fr-FR"/>
        </w:rPr>
        <w:t xml:space="preserve"> Renaissance Securities (Cyprus) Limited</w:t>
      </w:r>
    </w:p>
    <w:p w14:paraId="44D66CB0" w14:textId="77777777" w:rsidR="00667D07" w:rsidRPr="006351B6" w:rsidRDefault="00667D07" w:rsidP="00667D07">
      <w:pPr>
        <w:jc w:val="both"/>
        <w:rPr>
          <w:lang w:val="fr-FR"/>
        </w:rPr>
      </w:pPr>
      <w:r w:rsidRPr="00AF0F35">
        <w:t>Сокращенное</w:t>
      </w:r>
      <w:r w:rsidRPr="006351B6">
        <w:rPr>
          <w:lang w:val="fr-FR"/>
        </w:rPr>
        <w:t xml:space="preserve"> </w:t>
      </w:r>
      <w:r w:rsidRPr="00AF0F35">
        <w:t>фирменное</w:t>
      </w:r>
      <w:r w:rsidRPr="006351B6">
        <w:rPr>
          <w:lang w:val="fr-FR"/>
        </w:rPr>
        <w:t xml:space="preserve"> </w:t>
      </w:r>
      <w:r w:rsidRPr="00AF0F35">
        <w:t>наименование</w:t>
      </w:r>
      <w:r w:rsidRPr="006351B6">
        <w:rPr>
          <w:lang w:val="fr-FR"/>
        </w:rPr>
        <w:t>:</w:t>
      </w:r>
      <w:r w:rsidRPr="006351B6">
        <w:rPr>
          <w:b/>
          <w:bCs/>
          <w:i/>
          <w:iCs/>
          <w:lang w:val="fr-FR"/>
        </w:rPr>
        <w:t xml:space="preserve"> Renaissance Securities (Cyprus) Limited</w:t>
      </w:r>
    </w:p>
    <w:p w14:paraId="7114678A" w14:textId="77777777" w:rsidR="00667D07" w:rsidRPr="00AF0F35" w:rsidRDefault="00667D07" w:rsidP="00667D07">
      <w:pPr>
        <w:jc w:val="both"/>
        <w:rPr>
          <w:b/>
          <w:bCs/>
          <w:i/>
          <w:iCs/>
          <w:lang w:val="en-US"/>
        </w:rPr>
      </w:pPr>
      <w:r w:rsidRPr="00AF0F35">
        <w:t>Место</w:t>
      </w:r>
      <w:r w:rsidRPr="003C7E7C">
        <w:rPr>
          <w:lang w:val="fr-FR"/>
        </w:rPr>
        <w:t xml:space="preserve"> </w:t>
      </w:r>
      <w:r w:rsidRPr="00AF0F35">
        <w:t>нахождения</w:t>
      </w:r>
      <w:r w:rsidRPr="003C7E7C">
        <w:rPr>
          <w:lang w:val="fr-FR"/>
        </w:rPr>
        <w:t xml:space="preserve">: </w:t>
      </w:r>
      <w:r w:rsidRPr="00AF0F35">
        <w:rPr>
          <w:b/>
          <w:bCs/>
          <w:i/>
          <w:iCs/>
        </w:rPr>
        <w:t>Кипр</w:t>
      </w:r>
      <w:r w:rsidRPr="003C7E7C">
        <w:rPr>
          <w:b/>
          <w:bCs/>
          <w:i/>
          <w:iCs/>
          <w:lang w:val="fr-FR"/>
        </w:rPr>
        <w:t xml:space="preserve">, 1065, Nicosia, Arch. </w:t>
      </w:r>
      <w:r w:rsidRPr="00AF0F35">
        <w:rPr>
          <w:b/>
          <w:bCs/>
          <w:i/>
          <w:iCs/>
          <w:lang w:val="en-US"/>
        </w:rPr>
        <w:t>Makariou III, 2-4, Capital Center, 9th Floor</w:t>
      </w:r>
    </w:p>
    <w:p w14:paraId="36D4FD8A" w14:textId="77777777" w:rsidR="00667D07" w:rsidRPr="00AF0F35" w:rsidRDefault="00667D07" w:rsidP="00667D07">
      <w:pPr>
        <w:jc w:val="both"/>
      </w:pPr>
      <w:r w:rsidRPr="00AF0F35">
        <w:t>Доля участия лица в уставном капитале эмитента</w:t>
      </w:r>
      <w:r w:rsidRPr="00667D07">
        <w:t>, %:</w:t>
      </w:r>
      <w:r w:rsidRPr="00667D07">
        <w:rPr>
          <w:b/>
          <w:bCs/>
          <w:i/>
          <w:iCs/>
        </w:rPr>
        <w:t xml:space="preserve"> 15,15</w:t>
      </w:r>
    </w:p>
    <w:p w14:paraId="240F59E5" w14:textId="77777777" w:rsidR="00667D07" w:rsidRDefault="00667D07" w:rsidP="00667D07">
      <w:pPr>
        <w:jc w:val="both"/>
        <w:rPr>
          <w:b/>
          <w:bCs/>
          <w:i/>
          <w:iCs/>
        </w:rPr>
      </w:pPr>
      <w:r w:rsidRPr="00AF0F35">
        <w:t>Доля принадлежащих лицу обыкновенных акций эмитента, %:</w:t>
      </w:r>
      <w:r w:rsidRPr="00AF0F35">
        <w:rPr>
          <w:b/>
          <w:bCs/>
          <w:i/>
          <w:iCs/>
        </w:rPr>
        <w:t xml:space="preserve"> </w:t>
      </w:r>
      <w:r>
        <w:rPr>
          <w:b/>
          <w:bCs/>
          <w:i/>
          <w:iCs/>
        </w:rPr>
        <w:t>15</w:t>
      </w:r>
      <w:r w:rsidRPr="00AF0F35">
        <w:rPr>
          <w:b/>
          <w:bCs/>
          <w:i/>
          <w:iCs/>
        </w:rPr>
        <w:t>,</w:t>
      </w:r>
      <w:r>
        <w:rPr>
          <w:b/>
          <w:bCs/>
          <w:i/>
          <w:iCs/>
        </w:rPr>
        <w:t>15</w:t>
      </w:r>
    </w:p>
    <w:p w14:paraId="7BF879F5" w14:textId="77777777" w:rsidR="00667D07" w:rsidRDefault="00667D07" w:rsidP="00667D07">
      <w:pPr>
        <w:jc w:val="both"/>
        <w:rPr>
          <w:b/>
          <w:bCs/>
          <w:i/>
          <w:iCs/>
        </w:rPr>
      </w:pPr>
    </w:p>
    <w:p w14:paraId="066BAF0F" w14:textId="77777777" w:rsidR="00667D07" w:rsidRPr="00724370" w:rsidRDefault="00667D07" w:rsidP="00667D07">
      <w:r w:rsidRPr="00724370">
        <w:t>Дата составления списка лиц, имеющих право на участие в общем собрании акционеров (участников) эмитента:</w:t>
      </w:r>
      <w:r w:rsidRPr="00724370">
        <w:rPr>
          <w:b/>
          <w:bCs/>
          <w:i/>
          <w:iCs/>
        </w:rPr>
        <w:t xml:space="preserve"> </w:t>
      </w:r>
      <w:r>
        <w:rPr>
          <w:b/>
          <w:bCs/>
          <w:i/>
          <w:iCs/>
        </w:rPr>
        <w:t>30</w:t>
      </w:r>
      <w:r w:rsidRPr="00724370">
        <w:rPr>
          <w:b/>
          <w:bCs/>
          <w:i/>
          <w:iCs/>
        </w:rPr>
        <w:t>.05.201</w:t>
      </w:r>
      <w:r>
        <w:rPr>
          <w:b/>
          <w:bCs/>
          <w:i/>
          <w:iCs/>
        </w:rPr>
        <w:t>7 г.</w:t>
      </w:r>
    </w:p>
    <w:p w14:paraId="6C277A15" w14:textId="77777777" w:rsidR="00667D07" w:rsidRPr="00724370" w:rsidRDefault="00667D07" w:rsidP="00667D07">
      <w:r w:rsidRPr="008705F4">
        <w:rPr>
          <w:b/>
        </w:rPr>
        <w:t>1.</w:t>
      </w:r>
      <w:r>
        <w:t xml:space="preserve"> </w:t>
      </w:r>
      <w:r w:rsidRPr="00724370">
        <w:t>Полное фирменное наименование:</w:t>
      </w:r>
      <w:r w:rsidRPr="00724370">
        <w:rPr>
          <w:b/>
          <w:bCs/>
          <w:i/>
          <w:iCs/>
        </w:rPr>
        <w:t xml:space="preserve"> Компания "РИГ РЕСТОРАНТС ЛИМИТЕД" (RIG RESTAURANTS LIMITED)</w:t>
      </w:r>
    </w:p>
    <w:p w14:paraId="41837B34" w14:textId="77777777" w:rsidR="00667D07" w:rsidRPr="00724370" w:rsidRDefault="00667D07" w:rsidP="00667D07">
      <w:r w:rsidRPr="00724370">
        <w:t>Сокращенное фирменное наименование:</w:t>
      </w:r>
      <w:r w:rsidRPr="00724370">
        <w:rPr>
          <w:b/>
          <w:bCs/>
          <w:i/>
          <w:iCs/>
        </w:rPr>
        <w:t xml:space="preserve"> Компания "РИГ РЕСТОРАНТС ЛИМИТЕД" (RIG RESTAURANTS LIMITED)</w:t>
      </w:r>
    </w:p>
    <w:p w14:paraId="6C1A523B" w14:textId="77777777" w:rsidR="00667D07" w:rsidRPr="00724370" w:rsidRDefault="00667D07" w:rsidP="00667D07">
      <w:r w:rsidRPr="00724370">
        <w:t>Место нахождения:</w:t>
      </w:r>
      <w:r w:rsidRPr="00724370">
        <w:rPr>
          <w:b/>
          <w:bCs/>
          <w:i/>
          <w:iCs/>
        </w:rPr>
        <w:t xml:space="preserve"> 1065 Кипр, Никосия, Арх. Макариос III, КЭПИТАЛ СЕНТЕР, 9-й этаж 2-4</w:t>
      </w:r>
    </w:p>
    <w:p w14:paraId="48D18131" w14:textId="1FE98BB3" w:rsidR="00667D07" w:rsidRPr="00724370" w:rsidRDefault="008705F4" w:rsidP="00667D07">
      <w:r>
        <w:rPr>
          <w:b/>
          <w:bCs/>
          <w:i/>
          <w:iCs/>
        </w:rPr>
        <w:t xml:space="preserve"> </w:t>
      </w:r>
      <w:r w:rsidRPr="008705F4">
        <w:rPr>
          <w:bCs/>
          <w:iCs/>
        </w:rPr>
        <w:t>ОГРН ИНН</w:t>
      </w:r>
      <w:r>
        <w:rPr>
          <w:b/>
          <w:bCs/>
          <w:i/>
          <w:iCs/>
        </w:rPr>
        <w:t xml:space="preserve"> неприменимо, </w:t>
      </w:r>
    </w:p>
    <w:p w14:paraId="285613E3" w14:textId="77777777" w:rsidR="00667D07" w:rsidRPr="00724370" w:rsidRDefault="00667D07" w:rsidP="00667D07">
      <w:r w:rsidRPr="00724370">
        <w:t>Доля участия лица в уставном капитале эмитента, %:</w:t>
      </w:r>
      <w:r w:rsidRPr="00724370">
        <w:rPr>
          <w:b/>
          <w:bCs/>
          <w:i/>
          <w:iCs/>
        </w:rPr>
        <w:t xml:space="preserve"> 45.2</w:t>
      </w:r>
      <w:r>
        <w:rPr>
          <w:b/>
          <w:bCs/>
          <w:i/>
          <w:iCs/>
        </w:rPr>
        <w:t>9</w:t>
      </w:r>
    </w:p>
    <w:p w14:paraId="0945B233" w14:textId="77777777" w:rsidR="00667D07" w:rsidRPr="00724370" w:rsidRDefault="00667D07" w:rsidP="00667D07">
      <w:r w:rsidRPr="00724370">
        <w:t>Доля принадлежавших лицу обыкновенных акций эмитента, %:</w:t>
      </w:r>
      <w:r w:rsidRPr="00724370">
        <w:rPr>
          <w:b/>
          <w:bCs/>
          <w:i/>
          <w:iCs/>
        </w:rPr>
        <w:t xml:space="preserve"> 45.2</w:t>
      </w:r>
      <w:r>
        <w:rPr>
          <w:b/>
          <w:bCs/>
          <w:i/>
          <w:iCs/>
        </w:rPr>
        <w:t>9</w:t>
      </w:r>
    </w:p>
    <w:p w14:paraId="51D213FC" w14:textId="77777777" w:rsidR="00667D07" w:rsidRDefault="00667D07" w:rsidP="00667D07"/>
    <w:p w14:paraId="03559300" w14:textId="77777777" w:rsidR="00667D07" w:rsidRPr="00724370" w:rsidRDefault="00667D07" w:rsidP="00667D07">
      <w:pPr>
        <w:rPr>
          <w:b/>
          <w:bCs/>
          <w:i/>
          <w:iCs/>
        </w:rPr>
      </w:pPr>
      <w:r w:rsidRPr="008705F4">
        <w:rPr>
          <w:b/>
        </w:rPr>
        <w:t>2.</w:t>
      </w:r>
      <w:r>
        <w:t xml:space="preserve"> </w:t>
      </w:r>
      <w:r w:rsidRPr="00724370">
        <w:t>Полное фирменное наименование</w:t>
      </w:r>
      <w:r w:rsidRPr="00724370">
        <w:rPr>
          <w:b/>
        </w:rPr>
        <w:t xml:space="preserve">: </w:t>
      </w:r>
      <w:r w:rsidRPr="00724370">
        <w:rPr>
          <w:b/>
          <w:bCs/>
          <w:i/>
          <w:iCs/>
        </w:rPr>
        <w:t>НИКОРС ЛИМИТЕД (</w:t>
      </w:r>
      <w:r w:rsidRPr="00724370">
        <w:rPr>
          <w:b/>
          <w:bCs/>
          <w:i/>
          <w:iCs/>
          <w:lang w:val="en-US"/>
        </w:rPr>
        <w:t>NICKORS</w:t>
      </w:r>
      <w:r w:rsidRPr="00724370">
        <w:rPr>
          <w:b/>
          <w:bCs/>
          <w:i/>
          <w:iCs/>
        </w:rPr>
        <w:t xml:space="preserve"> </w:t>
      </w:r>
      <w:r w:rsidRPr="00724370">
        <w:rPr>
          <w:b/>
          <w:bCs/>
          <w:i/>
          <w:iCs/>
          <w:lang w:val="en-US"/>
        </w:rPr>
        <w:t>LIMITED</w:t>
      </w:r>
      <w:r w:rsidRPr="00724370">
        <w:rPr>
          <w:b/>
          <w:bCs/>
          <w:i/>
          <w:iCs/>
        </w:rPr>
        <w:t>);</w:t>
      </w:r>
    </w:p>
    <w:p w14:paraId="04F5226C" w14:textId="77777777" w:rsidR="00667D07" w:rsidRPr="00724370" w:rsidRDefault="00667D07" w:rsidP="00667D07">
      <w:pPr>
        <w:rPr>
          <w:b/>
          <w:bCs/>
          <w:i/>
          <w:iCs/>
        </w:rPr>
      </w:pPr>
      <w:r w:rsidRPr="00724370">
        <w:t>Сокращенное фирменное наименование:</w:t>
      </w:r>
      <w:r w:rsidRPr="00724370">
        <w:rPr>
          <w:b/>
        </w:rPr>
        <w:t xml:space="preserve"> </w:t>
      </w:r>
      <w:r w:rsidRPr="00724370">
        <w:rPr>
          <w:b/>
          <w:bCs/>
          <w:i/>
          <w:iCs/>
        </w:rPr>
        <w:t>НИКОРС ЛИМИТЕД (</w:t>
      </w:r>
      <w:r w:rsidRPr="00724370">
        <w:rPr>
          <w:b/>
          <w:bCs/>
          <w:i/>
          <w:iCs/>
          <w:lang w:val="en-US"/>
        </w:rPr>
        <w:t>NICKORS</w:t>
      </w:r>
      <w:r w:rsidRPr="00724370">
        <w:rPr>
          <w:b/>
          <w:bCs/>
          <w:i/>
          <w:iCs/>
        </w:rPr>
        <w:t xml:space="preserve"> </w:t>
      </w:r>
      <w:r w:rsidRPr="00724370">
        <w:rPr>
          <w:b/>
          <w:bCs/>
          <w:i/>
          <w:iCs/>
          <w:lang w:val="en-US"/>
        </w:rPr>
        <w:t>LIMITED</w:t>
      </w:r>
      <w:r w:rsidRPr="00724370">
        <w:rPr>
          <w:b/>
          <w:bCs/>
          <w:i/>
          <w:iCs/>
        </w:rPr>
        <w:t>);</w:t>
      </w:r>
    </w:p>
    <w:p w14:paraId="4B363E49" w14:textId="77777777" w:rsidR="00667D07" w:rsidRPr="00724370" w:rsidRDefault="00667D07" w:rsidP="00667D07">
      <w:pPr>
        <w:rPr>
          <w:b/>
          <w:bCs/>
          <w:i/>
          <w:iCs/>
        </w:rPr>
      </w:pPr>
      <w:r w:rsidRPr="00724370">
        <w:t>Место нахождения:</w:t>
      </w:r>
      <w:r w:rsidRPr="00724370">
        <w:rPr>
          <w:b/>
        </w:rPr>
        <w:t xml:space="preserve"> </w:t>
      </w:r>
      <w:r w:rsidRPr="00724370">
        <w:rPr>
          <w:b/>
          <w:bCs/>
          <w:i/>
          <w:iCs/>
        </w:rPr>
        <w:t>Центральная Америка, Белиз, г.Белиз, Баррак Роад, № 35;</w:t>
      </w:r>
    </w:p>
    <w:p w14:paraId="7B004112" w14:textId="570B4BD2" w:rsidR="00667D07" w:rsidRPr="00724370" w:rsidRDefault="00667D07" w:rsidP="00667D07">
      <w:pPr>
        <w:rPr>
          <w:b/>
          <w:bCs/>
          <w:i/>
          <w:iCs/>
        </w:rPr>
      </w:pPr>
      <w:r w:rsidRPr="00724370">
        <w:rPr>
          <w:bCs/>
          <w:iCs/>
        </w:rPr>
        <w:t>ИНН:</w:t>
      </w:r>
      <w:r w:rsidR="008705F4">
        <w:rPr>
          <w:b/>
          <w:bCs/>
          <w:i/>
          <w:iCs/>
        </w:rPr>
        <w:t xml:space="preserve"> 9909398346, </w:t>
      </w:r>
      <w:r w:rsidR="008705F4" w:rsidRPr="008705F4">
        <w:rPr>
          <w:bCs/>
          <w:iCs/>
        </w:rPr>
        <w:t>ОГРН</w:t>
      </w:r>
      <w:r w:rsidR="008705F4">
        <w:rPr>
          <w:b/>
          <w:bCs/>
          <w:i/>
          <w:iCs/>
        </w:rPr>
        <w:t xml:space="preserve"> неприменимо</w:t>
      </w:r>
    </w:p>
    <w:p w14:paraId="53CD457A" w14:textId="77777777" w:rsidR="00667D07" w:rsidRPr="00724370" w:rsidRDefault="00667D07" w:rsidP="00667D07">
      <w:pPr>
        <w:rPr>
          <w:b/>
          <w:bCs/>
          <w:i/>
          <w:iCs/>
        </w:rPr>
      </w:pPr>
      <w:r w:rsidRPr="00724370">
        <w:t xml:space="preserve">Доля участия лица в уставном капитале эмитента, </w:t>
      </w:r>
      <w:r w:rsidRPr="00724370">
        <w:rPr>
          <w:b/>
          <w:bCs/>
          <w:i/>
          <w:iCs/>
        </w:rPr>
        <w:t>%: 23,</w:t>
      </w:r>
      <w:r>
        <w:rPr>
          <w:b/>
          <w:bCs/>
          <w:i/>
          <w:iCs/>
        </w:rPr>
        <w:t>97</w:t>
      </w:r>
      <w:r w:rsidRPr="00724370">
        <w:rPr>
          <w:b/>
          <w:bCs/>
          <w:i/>
          <w:iCs/>
        </w:rPr>
        <w:t>%</w:t>
      </w:r>
    </w:p>
    <w:p w14:paraId="04EF2F6B" w14:textId="77777777" w:rsidR="00667D07" w:rsidRPr="00724370" w:rsidRDefault="00667D07" w:rsidP="00667D07">
      <w:r w:rsidRPr="00724370">
        <w:t>Доля принадлежащих лицу обыкновенных акций эмитента, %:</w:t>
      </w:r>
      <w:r w:rsidRPr="00724370">
        <w:rPr>
          <w:b/>
          <w:bCs/>
          <w:i/>
          <w:iCs/>
        </w:rPr>
        <w:t xml:space="preserve"> 23,</w:t>
      </w:r>
      <w:r>
        <w:rPr>
          <w:b/>
          <w:bCs/>
          <w:i/>
          <w:iCs/>
        </w:rPr>
        <w:t>97</w:t>
      </w:r>
    </w:p>
    <w:p w14:paraId="66FAC408" w14:textId="77777777" w:rsidR="00667D07" w:rsidRPr="00724370" w:rsidRDefault="00667D07" w:rsidP="00667D07"/>
    <w:p w14:paraId="3D3F4E88" w14:textId="77777777" w:rsidR="00667D07" w:rsidRPr="006351B6" w:rsidRDefault="00667D07" w:rsidP="00667D07">
      <w:pPr>
        <w:rPr>
          <w:b/>
          <w:bCs/>
          <w:i/>
          <w:iCs/>
          <w:lang w:val="fr-FR"/>
        </w:rPr>
      </w:pPr>
      <w:r w:rsidRPr="008705F4">
        <w:rPr>
          <w:b/>
          <w:lang w:val="fr-FR"/>
        </w:rPr>
        <w:t>3.</w:t>
      </w:r>
      <w:r w:rsidRPr="006351B6">
        <w:rPr>
          <w:lang w:val="fr-FR"/>
        </w:rPr>
        <w:t xml:space="preserve"> </w:t>
      </w:r>
      <w:r w:rsidRPr="00724370">
        <w:t>Полное</w:t>
      </w:r>
      <w:r w:rsidRPr="006351B6">
        <w:rPr>
          <w:lang w:val="fr-FR"/>
        </w:rPr>
        <w:t xml:space="preserve"> </w:t>
      </w:r>
      <w:r w:rsidRPr="00724370">
        <w:t>фирменное</w:t>
      </w:r>
      <w:r w:rsidRPr="006351B6">
        <w:rPr>
          <w:lang w:val="fr-FR"/>
        </w:rPr>
        <w:t xml:space="preserve"> </w:t>
      </w:r>
      <w:r w:rsidRPr="00724370">
        <w:t>наименование</w:t>
      </w:r>
      <w:r w:rsidRPr="006351B6">
        <w:rPr>
          <w:lang w:val="fr-FR"/>
        </w:rPr>
        <w:t>:</w:t>
      </w:r>
      <w:r w:rsidRPr="006351B6">
        <w:rPr>
          <w:b/>
          <w:bCs/>
          <w:i/>
          <w:iCs/>
          <w:lang w:val="fr-FR"/>
        </w:rPr>
        <w:t xml:space="preserve"> Renaissance Securities (Cyprus) Limited</w:t>
      </w:r>
    </w:p>
    <w:p w14:paraId="40B49943" w14:textId="77777777" w:rsidR="00667D07" w:rsidRPr="006351B6" w:rsidRDefault="00667D07" w:rsidP="00667D07">
      <w:pPr>
        <w:rPr>
          <w:lang w:val="fr-FR"/>
        </w:rPr>
      </w:pPr>
      <w:r w:rsidRPr="00724370">
        <w:t>Сокращенное</w:t>
      </w:r>
      <w:r w:rsidRPr="006351B6">
        <w:rPr>
          <w:lang w:val="fr-FR"/>
        </w:rPr>
        <w:t xml:space="preserve"> </w:t>
      </w:r>
      <w:r w:rsidRPr="00724370">
        <w:t>фирменное</w:t>
      </w:r>
      <w:r w:rsidRPr="006351B6">
        <w:rPr>
          <w:lang w:val="fr-FR"/>
        </w:rPr>
        <w:t xml:space="preserve"> </w:t>
      </w:r>
      <w:r w:rsidRPr="00724370">
        <w:t>наименование</w:t>
      </w:r>
      <w:r w:rsidRPr="006351B6">
        <w:rPr>
          <w:lang w:val="fr-FR"/>
        </w:rPr>
        <w:t>:</w:t>
      </w:r>
      <w:r w:rsidRPr="006351B6">
        <w:rPr>
          <w:b/>
          <w:bCs/>
          <w:i/>
          <w:iCs/>
          <w:lang w:val="fr-FR"/>
        </w:rPr>
        <w:t xml:space="preserve"> Renaissance Securities (Cyprus) Limited</w:t>
      </w:r>
    </w:p>
    <w:p w14:paraId="6B6881B8" w14:textId="77777777" w:rsidR="00667D07" w:rsidRPr="00F34194" w:rsidRDefault="00667D07" w:rsidP="00667D07">
      <w:pPr>
        <w:rPr>
          <w:b/>
          <w:bCs/>
          <w:i/>
          <w:iCs/>
          <w:lang w:val="en-US"/>
        </w:rPr>
      </w:pPr>
      <w:r w:rsidRPr="00724370">
        <w:t>Место</w:t>
      </w:r>
      <w:r w:rsidRPr="003C7E7C">
        <w:rPr>
          <w:lang w:val="fr-FR"/>
        </w:rPr>
        <w:t xml:space="preserve"> </w:t>
      </w:r>
      <w:r w:rsidRPr="00724370">
        <w:t>нахождения</w:t>
      </w:r>
      <w:r w:rsidRPr="003C7E7C">
        <w:rPr>
          <w:lang w:val="fr-FR"/>
        </w:rPr>
        <w:t xml:space="preserve">: </w:t>
      </w:r>
      <w:r w:rsidRPr="00724370">
        <w:rPr>
          <w:b/>
          <w:bCs/>
          <w:i/>
          <w:iCs/>
        </w:rPr>
        <w:t>Кипр</w:t>
      </w:r>
      <w:r w:rsidRPr="003C7E7C">
        <w:rPr>
          <w:b/>
          <w:bCs/>
          <w:i/>
          <w:iCs/>
          <w:lang w:val="fr-FR"/>
        </w:rPr>
        <w:t xml:space="preserve">, 1065, Nicosia, Arch. </w:t>
      </w:r>
      <w:r w:rsidRPr="00724370">
        <w:rPr>
          <w:b/>
          <w:bCs/>
          <w:i/>
          <w:iCs/>
          <w:lang w:val="en-US"/>
        </w:rPr>
        <w:t>Makariou III, 2-4, Capital Center, 9th Floor</w:t>
      </w:r>
    </w:p>
    <w:p w14:paraId="07AD1CE6" w14:textId="77777777" w:rsidR="008705F4" w:rsidRPr="00724370" w:rsidRDefault="008705F4" w:rsidP="008705F4">
      <w:r w:rsidRPr="008705F4">
        <w:rPr>
          <w:bCs/>
          <w:iCs/>
        </w:rPr>
        <w:t>ОГРН ИНН</w:t>
      </w:r>
      <w:r>
        <w:rPr>
          <w:b/>
          <w:bCs/>
          <w:i/>
          <w:iCs/>
        </w:rPr>
        <w:t xml:space="preserve"> неприменимо, </w:t>
      </w:r>
    </w:p>
    <w:p w14:paraId="23455CA4" w14:textId="77777777" w:rsidR="00667D07" w:rsidRPr="00724370" w:rsidRDefault="00667D07" w:rsidP="00667D07">
      <w:r w:rsidRPr="00724370">
        <w:t>Доля участия лица в уставном капитале эмитента, %:</w:t>
      </w:r>
      <w:r w:rsidRPr="00724370">
        <w:rPr>
          <w:b/>
          <w:bCs/>
          <w:i/>
          <w:iCs/>
        </w:rPr>
        <w:t xml:space="preserve"> 1</w:t>
      </w:r>
      <w:r>
        <w:rPr>
          <w:b/>
          <w:bCs/>
          <w:i/>
          <w:iCs/>
        </w:rPr>
        <w:t>5</w:t>
      </w:r>
      <w:r w:rsidRPr="00724370">
        <w:rPr>
          <w:b/>
          <w:bCs/>
          <w:i/>
          <w:iCs/>
        </w:rPr>
        <w:t>,</w:t>
      </w:r>
      <w:r>
        <w:rPr>
          <w:b/>
          <w:bCs/>
          <w:i/>
          <w:iCs/>
        </w:rPr>
        <w:t>15</w:t>
      </w:r>
    </w:p>
    <w:p w14:paraId="36FFCF87" w14:textId="77777777" w:rsidR="00667D07" w:rsidRPr="00724370" w:rsidRDefault="00667D07" w:rsidP="00667D07">
      <w:r w:rsidRPr="00724370">
        <w:t>Доля принадлежащих лицу обыкновенных акций эмитента, %:</w:t>
      </w:r>
      <w:r w:rsidRPr="00724370">
        <w:rPr>
          <w:b/>
          <w:bCs/>
          <w:i/>
          <w:iCs/>
        </w:rPr>
        <w:t xml:space="preserve"> </w:t>
      </w:r>
      <w:r>
        <w:rPr>
          <w:b/>
          <w:bCs/>
          <w:i/>
          <w:iCs/>
        </w:rPr>
        <w:t>15</w:t>
      </w:r>
      <w:r w:rsidRPr="00724370">
        <w:rPr>
          <w:b/>
          <w:bCs/>
          <w:i/>
          <w:iCs/>
        </w:rPr>
        <w:t>,</w:t>
      </w:r>
      <w:r>
        <w:rPr>
          <w:b/>
          <w:bCs/>
          <w:i/>
          <w:iCs/>
        </w:rPr>
        <w:t>15</w:t>
      </w:r>
    </w:p>
    <w:p w14:paraId="0EC9409E" w14:textId="77777777" w:rsidR="00667D07" w:rsidRDefault="00667D07" w:rsidP="00667D07"/>
    <w:p w14:paraId="0519AB85" w14:textId="26D9CCEC" w:rsidR="001904A3" w:rsidRPr="00724370" w:rsidRDefault="001904A3" w:rsidP="001904A3">
      <w:r w:rsidRPr="00724370">
        <w:t>Дата составления списка лиц, имеющих право на участие в общем собрании акционеров (участников) эмитента:</w:t>
      </w:r>
      <w:r w:rsidRPr="00724370">
        <w:rPr>
          <w:b/>
          <w:bCs/>
          <w:i/>
          <w:iCs/>
        </w:rPr>
        <w:t xml:space="preserve"> </w:t>
      </w:r>
      <w:r>
        <w:rPr>
          <w:b/>
          <w:bCs/>
          <w:i/>
          <w:iCs/>
        </w:rPr>
        <w:t>17</w:t>
      </w:r>
      <w:r w:rsidRPr="00667D07">
        <w:rPr>
          <w:b/>
          <w:bCs/>
          <w:i/>
          <w:iCs/>
        </w:rPr>
        <w:t>.0</w:t>
      </w:r>
      <w:r>
        <w:rPr>
          <w:b/>
          <w:bCs/>
          <w:i/>
          <w:iCs/>
        </w:rPr>
        <w:t>1</w:t>
      </w:r>
      <w:r w:rsidRPr="00667D07">
        <w:rPr>
          <w:b/>
          <w:bCs/>
          <w:i/>
          <w:iCs/>
        </w:rPr>
        <w:t>.201</w:t>
      </w:r>
      <w:r>
        <w:rPr>
          <w:b/>
          <w:bCs/>
          <w:i/>
          <w:iCs/>
        </w:rPr>
        <w:t>8</w:t>
      </w:r>
    </w:p>
    <w:p w14:paraId="44D5C969" w14:textId="77777777" w:rsidR="001904A3" w:rsidRPr="00AF0F35" w:rsidRDefault="001904A3" w:rsidP="001904A3">
      <w:r>
        <w:rPr>
          <w:b/>
          <w:bCs/>
          <w:i/>
          <w:iCs/>
        </w:rPr>
        <w:t>1.</w:t>
      </w:r>
      <w:r w:rsidRPr="00AF0F35">
        <w:rPr>
          <w:b/>
          <w:bCs/>
          <w:i/>
          <w:iCs/>
        </w:rPr>
        <w:t xml:space="preserve"> </w:t>
      </w:r>
      <w:r w:rsidRPr="00AF0F35">
        <w:t>Полное фирменное наименование:</w:t>
      </w:r>
      <w:r w:rsidRPr="00AF0F35">
        <w:rPr>
          <w:b/>
          <w:bCs/>
          <w:i/>
          <w:iCs/>
        </w:rPr>
        <w:t xml:space="preserve"> Компания "РИГ РЕСТОРАНТС ЛИМИТЕД" (RIG RESTAURANTS LIMITED)</w:t>
      </w:r>
    </w:p>
    <w:p w14:paraId="589C8E8B" w14:textId="77777777" w:rsidR="001904A3" w:rsidRPr="00AF0F35" w:rsidRDefault="001904A3" w:rsidP="001904A3">
      <w:pPr>
        <w:spacing w:before="0" w:after="0"/>
      </w:pPr>
      <w:r w:rsidRPr="00AF0F35">
        <w:t>Сокращенное фирменное наименование:</w:t>
      </w:r>
      <w:r w:rsidRPr="00AF0F35">
        <w:rPr>
          <w:b/>
          <w:bCs/>
          <w:i/>
          <w:iCs/>
        </w:rPr>
        <w:t xml:space="preserve"> Компания "РИГ РЕСТОРАНТС ЛИМИТЕД" (RIG RESTAURANTS LIMITED)</w:t>
      </w:r>
    </w:p>
    <w:p w14:paraId="09155CB1" w14:textId="77777777" w:rsidR="001904A3" w:rsidRDefault="001904A3" w:rsidP="001904A3">
      <w:pPr>
        <w:spacing w:before="0" w:after="0"/>
        <w:rPr>
          <w:b/>
          <w:bCs/>
          <w:i/>
          <w:iCs/>
        </w:rPr>
      </w:pPr>
      <w:r w:rsidRPr="00AF0F35">
        <w:t xml:space="preserve">Место нахождения: </w:t>
      </w:r>
      <w:r w:rsidRPr="00AF0F35">
        <w:rPr>
          <w:b/>
          <w:bCs/>
          <w:i/>
          <w:iCs/>
        </w:rPr>
        <w:t>1065 Кипр, Никосия, Арх. Макариос III, КЭПИТАЛ СЕНТЕР, 9-й этаж 2-4,</w:t>
      </w:r>
    </w:p>
    <w:p w14:paraId="380E0207" w14:textId="08F59627" w:rsidR="008705F4" w:rsidRPr="00724370" w:rsidRDefault="008705F4" w:rsidP="008705F4">
      <w:r w:rsidRPr="008705F4">
        <w:rPr>
          <w:bCs/>
          <w:iCs/>
        </w:rPr>
        <w:t>ОГРН ИНН</w:t>
      </w:r>
      <w:r>
        <w:rPr>
          <w:b/>
          <w:bCs/>
          <w:i/>
          <w:iCs/>
        </w:rPr>
        <w:t xml:space="preserve"> неприменимо, </w:t>
      </w:r>
    </w:p>
    <w:p w14:paraId="13919EE3" w14:textId="508DFCE8" w:rsidR="001904A3" w:rsidRPr="00AF0F35" w:rsidRDefault="008705F4" w:rsidP="001904A3">
      <w:r>
        <w:t>Д</w:t>
      </w:r>
      <w:r w:rsidR="001904A3" w:rsidRPr="00AF0F35">
        <w:t>оля участия лица в уставном капитале эмитента:</w:t>
      </w:r>
      <w:r w:rsidR="001904A3">
        <w:rPr>
          <w:b/>
          <w:bCs/>
          <w:i/>
          <w:iCs/>
        </w:rPr>
        <w:t xml:space="preserve"> 45,</w:t>
      </w:r>
      <w:r w:rsidR="001904A3" w:rsidRPr="00AF0F35">
        <w:rPr>
          <w:b/>
          <w:bCs/>
          <w:i/>
          <w:iCs/>
        </w:rPr>
        <w:t>2</w:t>
      </w:r>
      <w:r w:rsidR="001904A3">
        <w:rPr>
          <w:b/>
          <w:bCs/>
          <w:i/>
          <w:iCs/>
        </w:rPr>
        <w:t>9</w:t>
      </w:r>
      <w:r w:rsidR="001904A3" w:rsidRPr="00AF0F35">
        <w:rPr>
          <w:b/>
          <w:bCs/>
          <w:i/>
          <w:iCs/>
        </w:rPr>
        <w:t>%</w:t>
      </w:r>
    </w:p>
    <w:p w14:paraId="548920DD" w14:textId="77777777" w:rsidR="001904A3" w:rsidRPr="00AF0F35" w:rsidRDefault="001904A3" w:rsidP="001904A3">
      <w:r w:rsidRPr="00AF0F35">
        <w:t>Доля принадлежащих лицу обыкновенных акций эмитента:</w:t>
      </w:r>
      <w:r>
        <w:rPr>
          <w:b/>
          <w:bCs/>
          <w:i/>
          <w:iCs/>
        </w:rPr>
        <w:t xml:space="preserve"> 45,</w:t>
      </w:r>
      <w:r w:rsidRPr="00AF0F35">
        <w:rPr>
          <w:b/>
          <w:bCs/>
          <w:i/>
          <w:iCs/>
        </w:rPr>
        <w:t>2</w:t>
      </w:r>
      <w:r>
        <w:rPr>
          <w:b/>
          <w:bCs/>
          <w:i/>
          <w:iCs/>
        </w:rPr>
        <w:t>9</w:t>
      </w:r>
      <w:r w:rsidRPr="00AF0F35">
        <w:rPr>
          <w:b/>
          <w:bCs/>
          <w:i/>
          <w:iCs/>
        </w:rPr>
        <w:t>%</w:t>
      </w:r>
    </w:p>
    <w:p w14:paraId="2BBE932E" w14:textId="77777777" w:rsidR="001904A3" w:rsidRPr="00AF0F35" w:rsidRDefault="001904A3" w:rsidP="001904A3">
      <w:pPr>
        <w:spacing w:before="0" w:after="0"/>
        <w:rPr>
          <w:b/>
          <w:bCs/>
          <w:i/>
          <w:iCs/>
        </w:rPr>
      </w:pPr>
    </w:p>
    <w:p w14:paraId="49211DD5" w14:textId="77777777" w:rsidR="001904A3" w:rsidRPr="00AF0F35" w:rsidRDefault="001904A3" w:rsidP="001904A3">
      <w:pPr>
        <w:jc w:val="both"/>
        <w:rPr>
          <w:b/>
          <w:bCs/>
          <w:i/>
          <w:iCs/>
        </w:rPr>
      </w:pPr>
      <w:r w:rsidRPr="00AF0F35">
        <w:rPr>
          <w:b/>
          <w:bCs/>
          <w:i/>
          <w:iCs/>
        </w:rPr>
        <w:t xml:space="preserve">2. </w:t>
      </w:r>
      <w:r w:rsidRPr="00AF0F35">
        <w:rPr>
          <w:sz w:val="22"/>
          <w:szCs w:val="22"/>
        </w:rPr>
        <w:t>П</w:t>
      </w:r>
      <w:r w:rsidRPr="00AF0F35">
        <w:t>олное фирменное наименование</w:t>
      </w:r>
      <w:r w:rsidRPr="00AF0F35">
        <w:rPr>
          <w:b/>
        </w:rPr>
        <w:t xml:space="preserve">: </w:t>
      </w:r>
      <w:r w:rsidRPr="00AF0F35">
        <w:rPr>
          <w:b/>
          <w:bCs/>
          <w:i/>
          <w:iCs/>
        </w:rPr>
        <w:t>НИКОРС ЛИМИТЕД (</w:t>
      </w:r>
      <w:r w:rsidRPr="00AF0F35">
        <w:rPr>
          <w:b/>
          <w:bCs/>
          <w:i/>
          <w:iCs/>
          <w:lang w:val="en-US"/>
        </w:rPr>
        <w:t>NICKORS</w:t>
      </w:r>
      <w:r w:rsidRPr="00AF0F35">
        <w:rPr>
          <w:b/>
          <w:bCs/>
          <w:i/>
          <w:iCs/>
        </w:rPr>
        <w:t xml:space="preserve"> </w:t>
      </w:r>
      <w:r w:rsidRPr="00AF0F35">
        <w:rPr>
          <w:b/>
          <w:bCs/>
          <w:i/>
          <w:iCs/>
          <w:lang w:val="en-US"/>
        </w:rPr>
        <w:t>LIMITED</w:t>
      </w:r>
      <w:r w:rsidRPr="00AF0F35">
        <w:rPr>
          <w:b/>
          <w:bCs/>
          <w:i/>
          <w:iCs/>
        </w:rPr>
        <w:t>);</w:t>
      </w:r>
    </w:p>
    <w:p w14:paraId="16825138" w14:textId="77777777" w:rsidR="001904A3" w:rsidRPr="00AF0F35" w:rsidRDefault="001904A3" w:rsidP="001904A3">
      <w:pPr>
        <w:jc w:val="both"/>
        <w:rPr>
          <w:b/>
          <w:bCs/>
          <w:i/>
          <w:iCs/>
        </w:rPr>
      </w:pPr>
      <w:r w:rsidRPr="00AF0F35">
        <w:t>Сокращенное фирменное наименование:</w:t>
      </w:r>
      <w:r w:rsidRPr="00AF0F35">
        <w:rPr>
          <w:b/>
        </w:rPr>
        <w:t xml:space="preserve"> </w:t>
      </w:r>
      <w:r w:rsidRPr="00AF0F35">
        <w:rPr>
          <w:b/>
          <w:bCs/>
          <w:i/>
          <w:iCs/>
        </w:rPr>
        <w:t>НИКОРС ЛИМИТЕД (</w:t>
      </w:r>
      <w:r w:rsidRPr="00AF0F35">
        <w:rPr>
          <w:b/>
          <w:bCs/>
          <w:i/>
          <w:iCs/>
          <w:lang w:val="en-US"/>
        </w:rPr>
        <w:t>NICKORS</w:t>
      </w:r>
      <w:r w:rsidRPr="00AF0F35">
        <w:rPr>
          <w:b/>
          <w:bCs/>
          <w:i/>
          <w:iCs/>
        </w:rPr>
        <w:t xml:space="preserve"> </w:t>
      </w:r>
      <w:r w:rsidRPr="00AF0F35">
        <w:rPr>
          <w:b/>
          <w:bCs/>
          <w:i/>
          <w:iCs/>
          <w:lang w:val="en-US"/>
        </w:rPr>
        <w:t>LIMITED</w:t>
      </w:r>
      <w:r w:rsidRPr="00AF0F35">
        <w:rPr>
          <w:b/>
          <w:bCs/>
          <w:i/>
          <w:iCs/>
        </w:rPr>
        <w:t>);</w:t>
      </w:r>
    </w:p>
    <w:p w14:paraId="207286D8" w14:textId="77777777" w:rsidR="001904A3" w:rsidRPr="00AF0F35" w:rsidRDefault="001904A3" w:rsidP="001904A3">
      <w:pPr>
        <w:jc w:val="both"/>
        <w:rPr>
          <w:b/>
          <w:bCs/>
          <w:i/>
          <w:iCs/>
        </w:rPr>
      </w:pPr>
      <w:r w:rsidRPr="00AF0F35">
        <w:t>Место нахождения:</w:t>
      </w:r>
      <w:r w:rsidRPr="00AF0F35">
        <w:rPr>
          <w:b/>
        </w:rPr>
        <w:t xml:space="preserve"> </w:t>
      </w:r>
      <w:r w:rsidRPr="00AF0F35">
        <w:rPr>
          <w:b/>
          <w:bCs/>
          <w:i/>
          <w:iCs/>
        </w:rPr>
        <w:t>Центральная Америка, Белиз, г.Белиз, Баррак Роад, № 35;</w:t>
      </w:r>
    </w:p>
    <w:p w14:paraId="5ECE116D" w14:textId="77777777" w:rsidR="008705F4" w:rsidRPr="00724370" w:rsidRDefault="008705F4" w:rsidP="008705F4">
      <w:pPr>
        <w:rPr>
          <w:b/>
          <w:bCs/>
          <w:i/>
          <w:iCs/>
        </w:rPr>
      </w:pPr>
      <w:r w:rsidRPr="00724370">
        <w:rPr>
          <w:bCs/>
          <w:iCs/>
        </w:rPr>
        <w:t>ИНН:</w:t>
      </w:r>
      <w:r>
        <w:rPr>
          <w:b/>
          <w:bCs/>
          <w:i/>
          <w:iCs/>
        </w:rPr>
        <w:t xml:space="preserve"> 9909398346, </w:t>
      </w:r>
      <w:r w:rsidRPr="008705F4">
        <w:rPr>
          <w:bCs/>
          <w:iCs/>
        </w:rPr>
        <w:t>ОГРН</w:t>
      </w:r>
      <w:r>
        <w:rPr>
          <w:b/>
          <w:bCs/>
          <w:i/>
          <w:iCs/>
        </w:rPr>
        <w:t xml:space="preserve"> неприменимо</w:t>
      </w:r>
    </w:p>
    <w:p w14:paraId="2FE90ACE" w14:textId="77777777" w:rsidR="001904A3" w:rsidRPr="00AF0F35" w:rsidRDefault="001904A3" w:rsidP="001904A3">
      <w:pPr>
        <w:jc w:val="both"/>
        <w:rPr>
          <w:b/>
          <w:bCs/>
          <w:i/>
          <w:iCs/>
        </w:rPr>
      </w:pPr>
      <w:r w:rsidRPr="00AF0F35">
        <w:t>Доля участия лица в уставном капитале эмитента</w:t>
      </w:r>
      <w:r w:rsidRPr="00667D07">
        <w:t xml:space="preserve">, </w:t>
      </w:r>
      <w:r w:rsidRPr="00667D07">
        <w:rPr>
          <w:b/>
          <w:bCs/>
          <w:i/>
          <w:iCs/>
        </w:rPr>
        <w:t>%: 23,97%</w:t>
      </w:r>
    </w:p>
    <w:p w14:paraId="1A50592E" w14:textId="77777777" w:rsidR="001904A3" w:rsidRPr="00AF0F35" w:rsidRDefault="001904A3" w:rsidP="001904A3">
      <w:pPr>
        <w:jc w:val="both"/>
      </w:pPr>
      <w:r w:rsidRPr="00AF0F35">
        <w:t>Доля принадлежащих лицу обыкновенных акций эмитента, %:</w:t>
      </w:r>
      <w:r w:rsidRPr="00AF0F35">
        <w:rPr>
          <w:b/>
          <w:bCs/>
          <w:i/>
          <w:iCs/>
        </w:rPr>
        <w:t xml:space="preserve"> </w:t>
      </w:r>
      <w:r>
        <w:rPr>
          <w:b/>
          <w:bCs/>
          <w:i/>
          <w:iCs/>
        </w:rPr>
        <w:t>23</w:t>
      </w:r>
      <w:r w:rsidRPr="00AF0F35">
        <w:rPr>
          <w:b/>
          <w:bCs/>
          <w:i/>
          <w:iCs/>
        </w:rPr>
        <w:t>,</w:t>
      </w:r>
      <w:r>
        <w:rPr>
          <w:b/>
          <w:bCs/>
          <w:i/>
          <w:iCs/>
        </w:rPr>
        <w:t>97</w:t>
      </w:r>
    </w:p>
    <w:p w14:paraId="103B3D6D" w14:textId="77777777" w:rsidR="001904A3" w:rsidRDefault="001904A3" w:rsidP="001904A3">
      <w:pPr>
        <w:jc w:val="both"/>
        <w:rPr>
          <w:b/>
        </w:rPr>
      </w:pPr>
    </w:p>
    <w:p w14:paraId="2608CAF4" w14:textId="77777777" w:rsidR="001904A3" w:rsidRPr="005B6ECC" w:rsidRDefault="001904A3" w:rsidP="001904A3">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3A5EAEF5" w14:textId="77777777" w:rsidR="001904A3" w:rsidRPr="005B6ECC" w:rsidRDefault="001904A3" w:rsidP="001904A3">
      <w:pPr>
        <w:jc w:val="both"/>
        <w:rPr>
          <w:lang w:val="fr-FR"/>
        </w:rPr>
      </w:pPr>
      <w:r w:rsidRPr="005B6ECC">
        <w:lastRenderedPageBreak/>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5D6ACF4F" w14:textId="77777777" w:rsidR="001904A3" w:rsidRPr="00F34194" w:rsidRDefault="001904A3" w:rsidP="001904A3">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r w:rsidRPr="005B6ECC">
        <w:rPr>
          <w:b/>
          <w:bCs/>
          <w:i/>
          <w:iCs/>
          <w:lang w:val="en-US"/>
        </w:rPr>
        <w:t>Makariou III, 2-4, Capital Center, 9th Floor</w:t>
      </w:r>
    </w:p>
    <w:p w14:paraId="40E216DD" w14:textId="2225BADA" w:rsidR="001904A3" w:rsidRPr="00AF0F35" w:rsidRDefault="008705F4" w:rsidP="001904A3">
      <w:pPr>
        <w:jc w:val="both"/>
        <w:rPr>
          <w:b/>
          <w:bCs/>
          <w:i/>
          <w:iCs/>
        </w:rPr>
      </w:pPr>
      <w:r w:rsidRPr="007F1EA7">
        <w:rPr>
          <w:bCs/>
          <w:iCs/>
          <w:lang w:val="en-US"/>
        </w:rPr>
        <w:t xml:space="preserve"> </w:t>
      </w:r>
      <w:r>
        <w:rPr>
          <w:bCs/>
          <w:iCs/>
        </w:rPr>
        <w:t xml:space="preserve">ОГРН, </w:t>
      </w:r>
      <w:r w:rsidR="001904A3" w:rsidRPr="00AF0F35">
        <w:rPr>
          <w:bCs/>
          <w:iCs/>
        </w:rPr>
        <w:t>ИНН:</w:t>
      </w:r>
      <w:r w:rsidR="001904A3" w:rsidRPr="00AF0F35">
        <w:rPr>
          <w:b/>
          <w:bCs/>
          <w:i/>
          <w:iCs/>
        </w:rPr>
        <w:t xml:space="preserve"> </w:t>
      </w:r>
      <w:r>
        <w:rPr>
          <w:b/>
          <w:bCs/>
          <w:i/>
          <w:iCs/>
        </w:rPr>
        <w:t xml:space="preserve"> неприменимо</w:t>
      </w:r>
    </w:p>
    <w:p w14:paraId="659FEF86" w14:textId="77777777" w:rsidR="001904A3" w:rsidRPr="004D53AC" w:rsidRDefault="001904A3" w:rsidP="001904A3">
      <w:pPr>
        <w:jc w:val="both"/>
      </w:pPr>
      <w:r w:rsidRPr="005B6ECC">
        <w:t>Доля участия лица в уставном капитале эмитента:</w:t>
      </w:r>
      <w:r w:rsidRPr="005B6ECC">
        <w:rPr>
          <w:b/>
          <w:bCs/>
          <w:i/>
          <w:iCs/>
        </w:rPr>
        <w:t xml:space="preserve"> </w:t>
      </w:r>
      <w:r w:rsidRPr="004D53AC">
        <w:rPr>
          <w:b/>
          <w:bCs/>
          <w:i/>
          <w:iCs/>
        </w:rPr>
        <w:t>8,13%</w:t>
      </w:r>
    </w:p>
    <w:p w14:paraId="43B4E21D" w14:textId="77777777" w:rsidR="001904A3" w:rsidRPr="005B6ECC" w:rsidRDefault="001904A3" w:rsidP="001904A3">
      <w:pPr>
        <w:jc w:val="both"/>
      </w:pPr>
      <w:r w:rsidRPr="005B6ECC">
        <w:t>Доля принадлежащих лицу обыкновенных акций эмитента:</w:t>
      </w:r>
      <w:r w:rsidRPr="005B6ECC">
        <w:rPr>
          <w:b/>
          <w:bCs/>
          <w:i/>
          <w:iCs/>
        </w:rPr>
        <w:t xml:space="preserve"> </w:t>
      </w:r>
      <w:r>
        <w:rPr>
          <w:b/>
          <w:bCs/>
          <w:i/>
          <w:iCs/>
        </w:rPr>
        <w:t>8,13</w:t>
      </w:r>
      <w:r w:rsidRPr="005B6ECC">
        <w:rPr>
          <w:b/>
          <w:bCs/>
          <w:i/>
          <w:iCs/>
        </w:rPr>
        <w:t xml:space="preserve"> %</w:t>
      </w:r>
    </w:p>
    <w:p w14:paraId="4E809DBD" w14:textId="77777777" w:rsidR="001904A3" w:rsidRDefault="001904A3" w:rsidP="001904A3">
      <w:pPr>
        <w:jc w:val="both"/>
        <w:rPr>
          <w:b/>
        </w:rPr>
      </w:pPr>
    </w:p>
    <w:p w14:paraId="37303367" w14:textId="77777777" w:rsidR="001904A3" w:rsidRPr="004D53AC" w:rsidRDefault="001904A3" w:rsidP="001904A3">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4F30C4CB" w14:textId="77777777" w:rsidR="001904A3" w:rsidRPr="005B6ECC" w:rsidRDefault="001904A3" w:rsidP="001904A3">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1CFA7970" w14:textId="77777777" w:rsidR="001904A3" w:rsidRPr="00F34194" w:rsidRDefault="001904A3" w:rsidP="001904A3">
      <w:pPr>
        <w:jc w:val="both"/>
        <w:rPr>
          <w:b/>
          <w:i/>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053938D5" w14:textId="77777777" w:rsidR="008705F4" w:rsidRPr="00AF0F35" w:rsidRDefault="008705F4" w:rsidP="008705F4">
      <w:pPr>
        <w:jc w:val="both"/>
        <w:rPr>
          <w:b/>
          <w:bCs/>
          <w:i/>
          <w:iCs/>
        </w:rPr>
      </w:pPr>
      <w:r>
        <w:rPr>
          <w:bCs/>
          <w:iCs/>
        </w:rPr>
        <w:t xml:space="preserve">ОГРН, </w:t>
      </w:r>
      <w:r w:rsidRPr="00AF0F35">
        <w:rPr>
          <w:bCs/>
          <w:iCs/>
        </w:rPr>
        <w:t>ИНН:</w:t>
      </w:r>
      <w:r w:rsidRPr="00AF0F35">
        <w:rPr>
          <w:b/>
          <w:bCs/>
          <w:i/>
          <w:iCs/>
        </w:rPr>
        <w:t xml:space="preserve"> </w:t>
      </w:r>
      <w:r>
        <w:rPr>
          <w:b/>
          <w:bCs/>
          <w:i/>
          <w:iCs/>
        </w:rPr>
        <w:t xml:space="preserve"> неприменимо</w:t>
      </w:r>
    </w:p>
    <w:p w14:paraId="5011816C" w14:textId="77777777" w:rsidR="001904A3" w:rsidRPr="005B6ECC" w:rsidRDefault="001904A3" w:rsidP="001904A3">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4A9EEDDE" w14:textId="77777777" w:rsidR="001904A3" w:rsidRPr="005B6ECC" w:rsidRDefault="001904A3" w:rsidP="001904A3">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20CEEA57" w14:textId="77777777" w:rsidR="008705F4" w:rsidRDefault="008705F4" w:rsidP="001904A3">
      <w:pPr>
        <w:jc w:val="both"/>
        <w:rPr>
          <w:b/>
        </w:rPr>
      </w:pPr>
    </w:p>
    <w:p w14:paraId="0A377EC2" w14:textId="77777777" w:rsidR="00514652" w:rsidRDefault="00514652" w:rsidP="00514652">
      <w:pPr>
        <w:rPr>
          <w:b/>
          <w:bCs/>
          <w:i/>
          <w:iCs/>
        </w:rPr>
      </w:pPr>
      <w:r w:rsidRPr="00724370">
        <w:t>Дата составления списка лиц, имеющих право на участие в общем собрании акционеров (участников) эмитента:</w:t>
      </w:r>
    </w:p>
    <w:p w14:paraId="28960B4F" w14:textId="03955EB5" w:rsidR="00514652" w:rsidRPr="00724370" w:rsidRDefault="00514652" w:rsidP="00514652">
      <w:r>
        <w:rPr>
          <w:b/>
          <w:bCs/>
          <w:i/>
          <w:iCs/>
        </w:rPr>
        <w:t>21</w:t>
      </w:r>
      <w:r w:rsidRPr="00667D07">
        <w:rPr>
          <w:b/>
          <w:bCs/>
          <w:i/>
          <w:iCs/>
        </w:rPr>
        <w:t>.0</w:t>
      </w:r>
      <w:r>
        <w:rPr>
          <w:b/>
          <w:bCs/>
          <w:i/>
          <w:iCs/>
        </w:rPr>
        <w:t>5</w:t>
      </w:r>
      <w:r w:rsidRPr="00667D07">
        <w:rPr>
          <w:b/>
          <w:bCs/>
          <w:i/>
          <w:iCs/>
        </w:rPr>
        <w:t>.201</w:t>
      </w:r>
      <w:r>
        <w:rPr>
          <w:b/>
          <w:bCs/>
          <w:i/>
          <w:iCs/>
        </w:rPr>
        <w:t>8</w:t>
      </w:r>
    </w:p>
    <w:p w14:paraId="72F6B788" w14:textId="77777777" w:rsidR="00514652" w:rsidRPr="00AF0F35" w:rsidRDefault="00514652" w:rsidP="00514652">
      <w:r>
        <w:rPr>
          <w:b/>
          <w:bCs/>
          <w:i/>
          <w:iCs/>
        </w:rPr>
        <w:t>1.</w:t>
      </w:r>
      <w:r w:rsidRPr="00AF0F35">
        <w:rPr>
          <w:b/>
          <w:bCs/>
          <w:i/>
          <w:iCs/>
        </w:rPr>
        <w:t xml:space="preserve"> </w:t>
      </w:r>
      <w:r w:rsidRPr="00AF0F35">
        <w:t>Полное фирменное наименование:</w:t>
      </w:r>
      <w:r w:rsidRPr="00AF0F35">
        <w:rPr>
          <w:b/>
          <w:bCs/>
          <w:i/>
          <w:iCs/>
        </w:rPr>
        <w:t xml:space="preserve"> Компания "РИГ РЕСТОРАНТС ЛИМИТЕД" (RIG RESTAURANTS LIMITED)</w:t>
      </w:r>
    </w:p>
    <w:p w14:paraId="7DEBC946" w14:textId="77777777" w:rsidR="00514652" w:rsidRPr="00AF0F35" w:rsidRDefault="00514652" w:rsidP="00514652">
      <w:pPr>
        <w:spacing w:before="0" w:after="0"/>
      </w:pPr>
      <w:r w:rsidRPr="00AF0F35">
        <w:t>Сокращенное фирменное наименование:</w:t>
      </w:r>
      <w:r w:rsidRPr="00AF0F35">
        <w:rPr>
          <w:b/>
          <w:bCs/>
          <w:i/>
          <w:iCs/>
        </w:rPr>
        <w:t xml:space="preserve"> Компания "РИГ РЕСТОРАНТС ЛИМИТЕД" (RIG RESTAURANTS LIMITED)</w:t>
      </w:r>
    </w:p>
    <w:p w14:paraId="59957FC9" w14:textId="77777777" w:rsidR="00514652" w:rsidRDefault="00514652" w:rsidP="00514652">
      <w:pPr>
        <w:spacing w:before="0" w:after="0"/>
        <w:rPr>
          <w:b/>
          <w:bCs/>
          <w:i/>
          <w:iCs/>
        </w:rPr>
      </w:pPr>
      <w:r w:rsidRPr="00AF0F35">
        <w:t xml:space="preserve">Место нахождения: </w:t>
      </w:r>
      <w:r w:rsidRPr="00AF0F35">
        <w:rPr>
          <w:b/>
          <w:bCs/>
          <w:i/>
          <w:iCs/>
        </w:rPr>
        <w:t>1065 Кипр, Никосия, Арх. Макариос III, КЭПИТАЛ СЕНТЕР, 9-й этаж 2-4,</w:t>
      </w:r>
    </w:p>
    <w:p w14:paraId="57541783" w14:textId="47AA910A" w:rsidR="00514652" w:rsidRPr="00724370" w:rsidRDefault="00514652" w:rsidP="00514652">
      <w:r w:rsidRPr="008705F4">
        <w:rPr>
          <w:bCs/>
          <w:iCs/>
        </w:rPr>
        <w:t>ОГРН</w:t>
      </w:r>
      <w:r>
        <w:rPr>
          <w:bCs/>
          <w:iCs/>
        </w:rPr>
        <w:t>,</w:t>
      </w:r>
      <w:r w:rsidRPr="008705F4">
        <w:rPr>
          <w:bCs/>
          <w:iCs/>
        </w:rPr>
        <w:t xml:space="preserve"> ИНН</w:t>
      </w:r>
      <w:r>
        <w:rPr>
          <w:b/>
          <w:bCs/>
          <w:i/>
          <w:iCs/>
        </w:rPr>
        <w:t xml:space="preserve"> неприменимо, </w:t>
      </w:r>
    </w:p>
    <w:p w14:paraId="5016E018" w14:textId="77777777" w:rsidR="00514652" w:rsidRPr="00AF0F35" w:rsidRDefault="00514652" w:rsidP="00514652">
      <w:r>
        <w:t>Д</w:t>
      </w:r>
      <w:r w:rsidRPr="00AF0F35">
        <w:t>оля участия лица в уставном капитале эмитента:</w:t>
      </w:r>
      <w:r>
        <w:rPr>
          <w:b/>
          <w:bCs/>
          <w:i/>
          <w:iCs/>
        </w:rPr>
        <w:t xml:space="preserve"> 45,</w:t>
      </w:r>
      <w:r w:rsidRPr="00AF0F35">
        <w:rPr>
          <w:b/>
          <w:bCs/>
          <w:i/>
          <w:iCs/>
        </w:rPr>
        <w:t>2</w:t>
      </w:r>
      <w:r>
        <w:rPr>
          <w:b/>
          <w:bCs/>
          <w:i/>
          <w:iCs/>
        </w:rPr>
        <w:t>9</w:t>
      </w:r>
      <w:r w:rsidRPr="00AF0F35">
        <w:rPr>
          <w:b/>
          <w:bCs/>
          <w:i/>
          <w:iCs/>
        </w:rPr>
        <w:t>%</w:t>
      </w:r>
    </w:p>
    <w:p w14:paraId="189FDAF4" w14:textId="77777777" w:rsidR="00514652" w:rsidRPr="00AF0F35" w:rsidRDefault="00514652" w:rsidP="00514652">
      <w:r w:rsidRPr="00AF0F35">
        <w:t>Доля принадлежащих лицу обыкновенных акций эмитента:</w:t>
      </w:r>
      <w:r>
        <w:rPr>
          <w:b/>
          <w:bCs/>
          <w:i/>
          <w:iCs/>
        </w:rPr>
        <w:t xml:space="preserve"> 45,</w:t>
      </w:r>
      <w:r w:rsidRPr="00AF0F35">
        <w:rPr>
          <w:b/>
          <w:bCs/>
          <w:i/>
          <w:iCs/>
        </w:rPr>
        <w:t>2</w:t>
      </w:r>
      <w:r>
        <w:rPr>
          <w:b/>
          <w:bCs/>
          <w:i/>
          <w:iCs/>
        </w:rPr>
        <w:t>9</w:t>
      </w:r>
      <w:r w:rsidRPr="00AF0F35">
        <w:rPr>
          <w:b/>
          <w:bCs/>
          <w:i/>
          <w:iCs/>
        </w:rPr>
        <w:t>%</w:t>
      </w:r>
    </w:p>
    <w:p w14:paraId="479F7B23" w14:textId="77777777" w:rsidR="00514652" w:rsidRPr="00AF0F35" w:rsidRDefault="00514652" w:rsidP="00514652">
      <w:pPr>
        <w:spacing w:before="0" w:after="0"/>
        <w:rPr>
          <w:b/>
          <w:bCs/>
          <w:i/>
          <w:iCs/>
        </w:rPr>
      </w:pPr>
    </w:p>
    <w:p w14:paraId="4C43C5E8" w14:textId="77777777" w:rsidR="00514652" w:rsidRPr="00AF0F35" w:rsidRDefault="00514652" w:rsidP="00514652">
      <w:pPr>
        <w:jc w:val="both"/>
        <w:rPr>
          <w:b/>
          <w:bCs/>
          <w:i/>
          <w:iCs/>
        </w:rPr>
      </w:pPr>
      <w:r w:rsidRPr="00AF0F35">
        <w:rPr>
          <w:b/>
          <w:bCs/>
          <w:i/>
          <w:iCs/>
        </w:rPr>
        <w:t xml:space="preserve">2. </w:t>
      </w:r>
      <w:r w:rsidRPr="00AF0F35">
        <w:rPr>
          <w:sz w:val="22"/>
          <w:szCs w:val="22"/>
        </w:rPr>
        <w:t>П</w:t>
      </w:r>
      <w:r w:rsidRPr="00AF0F35">
        <w:t>олное фирменное наименование</w:t>
      </w:r>
      <w:r w:rsidRPr="00AF0F35">
        <w:rPr>
          <w:b/>
        </w:rPr>
        <w:t xml:space="preserve">: </w:t>
      </w:r>
      <w:r w:rsidRPr="00AF0F35">
        <w:rPr>
          <w:b/>
          <w:bCs/>
          <w:i/>
          <w:iCs/>
        </w:rPr>
        <w:t>НИКОРС ЛИМИТЕД (</w:t>
      </w:r>
      <w:r w:rsidRPr="00AF0F35">
        <w:rPr>
          <w:b/>
          <w:bCs/>
          <w:i/>
          <w:iCs/>
          <w:lang w:val="en-US"/>
        </w:rPr>
        <w:t>NICKORS</w:t>
      </w:r>
      <w:r w:rsidRPr="00AF0F35">
        <w:rPr>
          <w:b/>
          <w:bCs/>
          <w:i/>
          <w:iCs/>
        </w:rPr>
        <w:t xml:space="preserve"> </w:t>
      </w:r>
      <w:r w:rsidRPr="00AF0F35">
        <w:rPr>
          <w:b/>
          <w:bCs/>
          <w:i/>
          <w:iCs/>
          <w:lang w:val="en-US"/>
        </w:rPr>
        <w:t>LIMITED</w:t>
      </w:r>
      <w:r w:rsidRPr="00AF0F35">
        <w:rPr>
          <w:b/>
          <w:bCs/>
          <w:i/>
          <w:iCs/>
        </w:rPr>
        <w:t>);</w:t>
      </w:r>
    </w:p>
    <w:p w14:paraId="5F0C271A" w14:textId="77777777" w:rsidR="00514652" w:rsidRPr="00AF0F35" w:rsidRDefault="00514652" w:rsidP="00514652">
      <w:pPr>
        <w:jc w:val="both"/>
        <w:rPr>
          <w:b/>
          <w:bCs/>
          <w:i/>
          <w:iCs/>
        </w:rPr>
      </w:pPr>
      <w:r w:rsidRPr="00AF0F35">
        <w:t>Сокращенное фирменное наименование:</w:t>
      </w:r>
      <w:r w:rsidRPr="00AF0F35">
        <w:rPr>
          <w:b/>
        </w:rPr>
        <w:t xml:space="preserve"> </w:t>
      </w:r>
      <w:r w:rsidRPr="00AF0F35">
        <w:rPr>
          <w:b/>
          <w:bCs/>
          <w:i/>
          <w:iCs/>
        </w:rPr>
        <w:t>НИКОРС ЛИМИТЕД (</w:t>
      </w:r>
      <w:r w:rsidRPr="00AF0F35">
        <w:rPr>
          <w:b/>
          <w:bCs/>
          <w:i/>
          <w:iCs/>
          <w:lang w:val="en-US"/>
        </w:rPr>
        <w:t>NICKORS</w:t>
      </w:r>
      <w:r w:rsidRPr="00AF0F35">
        <w:rPr>
          <w:b/>
          <w:bCs/>
          <w:i/>
          <w:iCs/>
        </w:rPr>
        <w:t xml:space="preserve"> </w:t>
      </w:r>
      <w:r w:rsidRPr="00AF0F35">
        <w:rPr>
          <w:b/>
          <w:bCs/>
          <w:i/>
          <w:iCs/>
          <w:lang w:val="en-US"/>
        </w:rPr>
        <w:t>LIMITED</w:t>
      </w:r>
      <w:r w:rsidRPr="00AF0F35">
        <w:rPr>
          <w:b/>
          <w:bCs/>
          <w:i/>
          <w:iCs/>
        </w:rPr>
        <w:t>);</w:t>
      </w:r>
    </w:p>
    <w:p w14:paraId="7044F7C5" w14:textId="77777777" w:rsidR="00514652" w:rsidRPr="00AF0F35" w:rsidRDefault="00514652" w:rsidP="00514652">
      <w:pPr>
        <w:jc w:val="both"/>
        <w:rPr>
          <w:b/>
          <w:bCs/>
          <w:i/>
          <w:iCs/>
        </w:rPr>
      </w:pPr>
      <w:r w:rsidRPr="00AF0F35">
        <w:t>Место нахождения:</w:t>
      </w:r>
      <w:r w:rsidRPr="00AF0F35">
        <w:rPr>
          <w:b/>
        </w:rPr>
        <w:t xml:space="preserve"> </w:t>
      </w:r>
      <w:r w:rsidRPr="00AF0F35">
        <w:rPr>
          <w:b/>
          <w:bCs/>
          <w:i/>
          <w:iCs/>
        </w:rPr>
        <w:t>Центральная Америка, Белиз, г.Белиз, Баррак Роад, № 35;</w:t>
      </w:r>
    </w:p>
    <w:p w14:paraId="20E22CEA" w14:textId="77777777" w:rsidR="00514652" w:rsidRPr="00724370" w:rsidRDefault="00514652" w:rsidP="00514652">
      <w:pPr>
        <w:rPr>
          <w:b/>
          <w:bCs/>
          <w:i/>
          <w:iCs/>
        </w:rPr>
      </w:pPr>
      <w:r w:rsidRPr="00724370">
        <w:rPr>
          <w:bCs/>
          <w:iCs/>
        </w:rPr>
        <w:t>ИНН:</w:t>
      </w:r>
      <w:r>
        <w:rPr>
          <w:b/>
          <w:bCs/>
          <w:i/>
          <w:iCs/>
        </w:rPr>
        <w:t xml:space="preserve"> 9909398346, </w:t>
      </w:r>
      <w:r w:rsidRPr="008705F4">
        <w:rPr>
          <w:bCs/>
          <w:iCs/>
        </w:rPr>
        <w:t>ОГРН</w:t>
      </w:r>
      <w:r>
        <w:rPr>
          <w:b/>
          <w:bCs/>
          <w:i/>
          <w:iCs/>
        </w:rPr>
        <w:t xml:space="preserve"> неприменимо</w:t>
      </w:r>
    </w:p>
    <w:p w14:paraId="1FE1D983" w14:textId="77777777" w:rsidR="00514652" w:rsidRPr="00AF0F35" w:rsidRDefault="00514652" w:rsidP="00514652">
      <w:pPr>
        <w:jc w:val="both"/>
        <w:rPr>
          <w:b/>
          <w:bCs/>
          <w:i/>
          <w:iCs/>
        </w:rPr>
      </w:pPr>
      <w:r w:rsidRPr="00AF0F35">
        <w:t>Доля участия лица в уставном капитале эмитента</w:t>
      </w:r>
      <w:r w:rsidRPr="00667D07">
        <w:t xml:space="preserve">, </w:t>
      </w:r>
      <w:r w:rsidRPr="00667D07">
        <w:rPr>
          <w:b/>
          <w:bCs/>
          <w:i/>
          <w:iCs/>
        </w:rPr>
        <w:t>%: 23,97%</w:t>
      </w:r>
    </w:p>
    <w:p w14:paraId="36623B86" w14:textId="77777777" w:rsidR="00514652" w:rsidRPr="00AF0F35" w:rsidRDefault="00514652" w:rsidP="00514652">
      <w:pPr>
        <w:jc w:val="both"/>
      </w:pPr>
      <w:r w:rsidRPr="00AF0F35">
        <w:t>Доля принадлежащих лицу обыкновенных акций эмитента, %:</w:t>
      </w:r>
      <w:r w:rsidRPr="00AF0F35">
        <w:rPr>
          <w:b/>
          <w:bCs/>
          <w:i/>
          <w:iCs/>
        </w:rPr>
        <w:t xml:space="preserve"> </w:t>
      </w:r>
      <w:r>
        <w:rPr>
          <w:b/>
          <w:bCs/>
          <w:i/>
          <w:iCs/>
        </w:rPr>
        <w:t>23</w:t>
      </w:r>
      <w:r w:rsidRPr="00AF0F35">
        <w:rPr>
          <w:b/>
          <w:bCs/>
          <w:i/>
          <w:iCs/>
        </w:rPr>
        <w:t>,</w:t>
      </w:r>
      <w:r>
        <w:rPr>
          <w:b/>
          <w:bCs/>
          <w:i/>
          <w:iCs/>
        </w:rPr>
        <w:t>97</w:t>
      </w:r>
    </w:p>
    <w:p w14:paraId="719261B6" w14:textId="77777777" w:rsidR="00514652" w:rsidRDefault="00514652" w:rsidP="00514652">
      <w:pPr>
        <w:jc w:val="both"/>
        <w:rPr>
          <w:b/>
        </w:rPr>
      </w:pPr>
    </w:p>
    <w:p w14:paraId="17BB81C0" w14:textId="77777777" w:rsidR="00514652" w:rsidRPr="005B6ECC" w:rsidRDefault="00514652" w:rsidP="00514652">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0F6D552E" w14:textId="77777777" w:rsidR="00514652" w:rsidRPr="007104BD" w:rsidRDefault="00514652" w:rsidP="00514652">
      <w:pPr>
        <w:jc w:val="both"/>
        <w:rPr>
          <w:i/>
          <w:lang w:val="fr-FR"/>
        </w:rPr>
      </w:pPr>
      <w:r w:rsidRPr="007104BD">
        <w:rPr>
          <w:i/>
        </w:rPr>
        <w:t>Сокращенное</w:t>
      </w:r>
      <w:r w:rsidRPr="007104BD">
        <w:rPr>
          <w:i/>
          <w:lang w:val="fr-FR"/>
        </w:rPr>
        <w:t xml:space="preserve"> </w:t>
      </w:r>
      <w:r w:rsidRPr="007104BD">
        <w:rPr>
          <w:i/>
        </w:rPr>
        <w:t>фирменное</w:t>
      </w:r>
      <w:r w:rsidRPr="007104BD">
        <w:rPr>
          <w:i/>
          <w:lang w:val="fr-FR"/>
        </w:rPr>
        <w:t xml:space="preserve"> </w:t>
      </w:r>
      <w:r w:rsidRPr="007104BD">
        <w:rPr>
          <w:i/>
        </w:rPr>
        <w:t>наименование</w:t>
      </w:r>
      <w:r w:rsidRPr="007104BD">
        <w:rPr>
          <w:i/>
          <w:lang w:val="fr-FR"/>
        </w:rPr>
        <w:t>:</w:t>
      </w:r>
      <w:r w:rsidRPr="007104BD">
        <w:rPr>
          <w:b/>
          <w:bCs/>
          <w:i/>
          <w:iCs/>
          <w:lang w:val="fr-FR"/>
        </w:rPr>
        <w:t xml:space="preserve"> Renaissance Securities (Cyprus) Limited</w:t>
      </w:r>
    </w:p>
    <w:p w14:paraId="7069828D" w14:textId="77777777" w:rsidR="00514652" w:rsidRPr="00F34194" w:rsidRDefault="00514652" w:rsidP="00514652">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r w:rsidRPr="005B6ECC">
        <w:rPr>
          <w:b/>
          <w:bCs/>
          <w:i/>
          <w:iCs/>
          <w:lang w:val="en-US"/>
        </w:rPr>
        <w:t>Makariou III, 2-4, Capital Center, 9th Floor</w:t>
      </w:r>
    </w:p>
    <w:p w14:paraId="1AC247F2" w14:textId="77777777" w:rsidR="00514652" w:rsidRPr="00AF0F35" w:rsidRDefault="00514652" w:rsidP="00514652">
      <w:pPr>
        <w:jc w:val="both"/>
        <w:rPr>
          <w:b/>
          <w:bCs/>
          <w:i/>
          <w:iCs/>
        </w:rPr>
      </w:pPr>
      <w:r w:rsidRPr="007F1EA7">
        <w:rPr>
          <w:bCs/>
          <w:iCs/>
          <w:lang w:val="en-US"/>
        </w:rPr>
        <w:t xml:space="preserve"> </w:t>
      </w:r>
      <w:r>
        <w:rPr>
          <w:bCs/>
          <w:iCs/>
        </w:rPr>
        <w:t xml:space="preserve">ОГРН, </w:t>
      </w:r>
      <w:r w:rsidRPr="00AF0F35">
        <w:rPr>
          <w:bCs/>
          <w:iCs/>
        </w:rPr>
        <w:t>ИНН:</w:t>
      </w:r>
      <w:r w:rsidRPr="00AF0F35">
        <w:rPr>
          <w:b/>
          <w:bCs/>
          <w:i/>
          <w:iCs/>
        </w:rPr>
        <w:t xml:space="preserve"> </w:t>
      </w:r>
      <w:r>
        <w:rPr>
          <w:b/>
          <w:bCs/>
          <w:i/>
          <w:iCs/>
        </w:rPr>
        <w:t xml:space="preserve"> неприменимо</w:t>
      </w:r>
    </w:p>
    <w:p w14:paraId="2A4ED7F9" w14:textId="77777777" w:rsidR="00514652" w:rsidRPr="004D53AC" w:rsidRDefault="00514652" w:rsidP="00514652">
      <w:pPr>
        <w:jc w:val="both"/>
      </w:pPr>
      <w:r w:rsidRPr="005B6ECC">
        <w:t>Доля участия лица в уставном капитале эмитента:</w:t>
      </w:r>
      <w:r w:rsidRPr="005B6ECC">
        <w:rPr>
          <w:b/>
          <w:bCs/>
          <w:i/>
          <w:iCs/>
        </w:rPr>
        <w:t xml:space="preserve"> </w:t>
      </w:r>
      <w:r w:rsidRPr="004D53AC">
        <w:rPr>
          <w:b/>
          <w:bCs/>
          <w:i/>
          <w:iCs/>
        </w:rPr>
        <w:t>8,13%</w:t>
      </w:r>
    </w:p>
    <w:p w14:paraId="2DC022C1" w14:textId="77777777" w:rsidR="00514652" w:rsidRPr="005B6ECC" w:rsidRDefault="00514652" w:rsidP="00514652">
      <w:pPr>
        <w:jc w:val="both"/>
      </w:pPr>
      <w:r w:rsidRPr="005B6ECC">
        <w:t>Доля принадлежащих лицу обыкновенных акций эмитента:</w:t>
      </w:r>
      <w:r w:rsidRPr="005B6ECC">
        <w:rPr>
          <w:b/>
          <w:bCs/>
          <w:i/>
          <w:iCs/>
        </w:rPr>
        <w:t xml:space="preserve"> </w:t>
      </w:r>
      <w:r>
        <w:rPr>
          <w:b/>
          <w:bCs/>
          <w:i/>
          <w:iCs/>
        </w:rPr>
        <w:t>8,13</w:t>
      </w:r>
      <w:r w:rsidRPr="005B6ECC">
        <w:rPr>
          <w:b/>
          <w:bCs/>
          <w:i/>
          <w:iCs/>
        </w:rPr>
        <w:t xml:space="preserve"> %</w:t>
      </w:r>
    </w:p>
    <w:p w14:paraId="3F0221E7" w14:textId="77777777" w:rsidR="00514652" w:rsidRDefault="00514652" w:rsidP="00514652">
      <w:pPr>
        <w:jc w:val="both"/>
        <w:rPr>
          <w:b/>
        </w:rPr>
      </w:pPr>
    </w:p>
    <w:p w14:paraId="4FDB61F3" w14:textId="77777777" w:rsidR="00514652" w:rsidRPr="004D53AC" w:rsidRDefault="00514652" w:rsidP="00514652">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2E49889C" w14:textId="77777777" w:rsidR="00514652" w:rsidRPr="005B6ECC" w:rsidRDefault="00514652" w:rsidP="00514652">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560AA0A3" w14:textId="77777777" w:rsidR="00514652" w:rsidRPr="00F34194" w:rsidRDefault="00514652" w:rsidP="00514652">
      <w:pPr>
        <w:jc w:val="both"/>
        <w:rPr>
          <w:b/>
          <w:i/>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70C1707E" w14:textId="77777777" w:rsidR="00514652" w:rsidRPr="00AF0F35" w:rsidRDefault="00514652" w:rsidP="00514652">
      <w:pPr>
        <w:jc w:val="both"/>
        <w:rPr>
          <w:b/>
          <w:bCs/>
          <w:i/>
          <w:iCs/>
        </w:rPr>
      </w:pPr>
      <w:r>
        <w:rPr>
          <w:bCs/>
          <w:iCs/>
        </w:rPr>
        <w:t xml:space="preserve">ОГРН, </w:t>
      </w:r>
      <w:r w:rsidRPr="00AF0F35">
        <w:rPr>
          <w:bCs/>
          <w:iCs/>
        </w:rPr>
        <w:t>ИНН:</w:t>
      </w:r>
      <w:r w:rsidRPr="00AF0F35">
        <w:rPr>
          <w:b/>
          <w:bCs/>
          <w:i/>
          <w:iCs/>
        </w:rPr>
        <w:t xml:space="preserve"> </w:t>
      </w:r>
      <w:r>
        <w:rPr>
          <w:b/>
          <w:bCs/>
          <w:i/>
          <w:iCs/>
        </w:rPr>
        <w:t xml:space="preserve"> неприменимо</w:t>
      </w:r>
    </w:p>
    <w:p w14:paraId="48058576" w14:textId="77777777" w:rsidR="00514652" w:rsidRPr="005B6ECC" w:rsidRDefault="00514652" w:rsidP="00514652">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16DDEB18" w14:textId="77777777" w:rsidR="00514652" w:rsidRPr="005B6ECC" w:rsidRDefault="00514652" w:rsidP="00514652">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3CCD3C7B" w14:textId="77777777" w:rsidR="00514652" w:rsidRDefault="00514652" w:rsidP="001904A3">
      <w:pPr>
        <w:jc w:val="both"/>
        <w:rPr>
          <w:b/>
        </w:rPr>
      </w:pPr>
    </w:p>
    <w:p w14:paraId="59C0A751" w14:textId="77777777" w:rsidR="00E779A3" w:rsidRPr="00CC0D97" w:rsidRDefault="00E779A3" w:rsidP="000F0EC9">
      <w:pPr>
        <w:pStyle w:val="2"/>
        <w:jc w:val="both"/>
      </w:pPr>
      <w:bookmarkStart w:id="128" w:name="_Toc482629217"/>
      <w:bookmarkStart w:id="129" w:name="_Toc1053030"/>
      <w:r w:rsidRPr="00CC0D97">
        <w:t>6.6. Сведения о совершенных эмитентом сделках, в совершении которых имелась заинтересованность</w:t>
      </w:r>
      <w:bookmarkEnd w:id="128"/>
      <w:bookmarkEnd w:id="129"/>
    </w:p>
    <w:p w14:paraId="4EDFB7ED" w14:textId="77777777" w:rsidR="00E779A3" w:rsidRPr="0010079A" w:rsidRDefault="00E779A3" w:rsidP="003C025A">
      <w:pPr>
        <w:ind w:left="200"/>
        <w:jc w:val="both"/>
      </w:pPr>
      <w:r w:rsidRPr="00CC0D97">
        <w:t>Сведения о количестве и объеме</w:t>
      </w:r>
      <w:r w:rsidRPr="00466E96">
        <w:t xml:space="preserve">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w:t>
      </w:r>
      <w:r w:rsidRPr="0010079A">
        <w:t xml:space="preserve"> заинтересованность, требовавших одобрения уполномоченным органом управления эмитента, по итогам последнего отчетного квартала</w:t>
      </w:r>
      <w:r w:rsidR="00724370" w:rsidRPr="0010079A">
        <w:t xml:space="preserve">. </w:t>
      </w:r>
    </w:p>
    <w:p w14:paraId="779FCF58" w14:textId="77777777" w:rsidR="00E779A3" w:rsidRPr="0010079A" w:rsidRDefault="00E779A3">
      <w:pPr>
        <w:ind w:left="200"/>
      </w:pPr>
      <w:r w:rsidRPr="0010079A">
        <w:t>Единица измерения:</w:t>
      </w:r>
      <w:r w:rsidRPr="0010079A">
        <w:rPr>
          <w:rStyle w:val="Subst"/>
          <w:bCs/>
          <w:iCs/>
        </w:rPr>
        <w:t xml:space="preserve"> </w:t>
      </w:r>
      <w:r w:rsidR="00B074E2">
        <w:rPr>
          <w:rStyle w:val="Subst"/>
          <w:bCs/>
          <w:iCs/>
        </w:rPr>
        <w:t xml:space="preserve">шт./ </w:t>
      </w:r>
      <w:r w:rsidRPr="0010079A">
        <w:rPr>
          <w:rStyle w:val="Subst"/>
          <w:bCs/>
          <w:iCs/>
        </w:rPr>
        <w:t>тыс. руб.</w:t>
      </w:r>
    </w:p>
    <w:p w14:paraId="48E2516A" w14:textId="77777777" w:rsidR="00E779A3" w:rsidRPr="00724370" w:rsidRDefault="00E779A3">
      <w:pPr>
        <w:pStyle w:val="ThinDelim"/>
        <w:rPr>
          <w:color w:val="FF0000"/>
          <w:highlight w:val="yellow"/>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544"/>
      </w:tblGrid>
      <w:tr w:rsidR="008705F4" w14:paraId="7CF0CA34" w14:textId="77777777" w:rsidTr="00660818">
        <w:tc>
          <w:tcPr>
            <w:tcW w:w="6379" w:type="dxa"/>
            <w:tcBorders>
              <w:top w:val="single" w:sz="4" w:space="0" w:color="auto"/>
              <w:left w:val="single" w:sz="4" w:space="0" w:color="auto"/>
              <w:bottom w:val="single" w:sz="4" w:space="0" w:color="auto"/>
              <w:right w:val="single" w:sz="4" w:space="0" w:color="auto"/>
            </w:tcBorders>
          </w:tcPr>
          <w:p w14:paraId="463E4518" w14:textId="77777777" w:rsidR="008705F4" w:rsidRPr="000F0EC9" w:rsidRDefault="008705F4" w:rsidP="000F0EC9">
            <w:pPr>
              <w:jc w:val="center"/>
            </w:pPr>
            <w:r w:rsidRPr="000F0EC9">
              <w:lastRenderedPageBreak/>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tcPr>
          <w:p w14:paraId="5DED8AC0" w14:textId="77777777" w:rsidR="008705F4" w:rsidRPr="000F0EC9" w:rsidRDefault="008705F4" w:rsidP="000F0EC9">
            <w:pPr>
              <w:jc w:val="center"/>
            </w:pPr>
            <w:r w:rsidRPr="000F0EC9">
              <w:t>Значение показателя за соответствующие отчетные периоды</w:t>
            </w:r>
          </w:p>
        </w:tc>
      </w:tr>
      <w:tr w:rsidR="00CC0D97" w14:paraId="2FDE7141" w14:textId="77777777" w:rsidTr="00660818">
        <w:tc>
          <w:tcPr>
            <w:tcW w:w="6379" w:type="dxa"/>
            <w:tcBorders>
              <w:top w:val="single" w:sz="4" w:space="0" w:color="auto"/>
              <w:left w:val="single" w:sz="4" w:space="0" w:color="auto"/>
              <w:bottom w:val="single" w:sz="4" w:space="0" w:color="auto"/>
              <w:right w:val="single" w:sz="4" w:space="0" w:color="auto"/>
            </w:tcBorders>
          </w:tcPr>
          <w:p w14:paraId="7FB5F64B" w14:textId="77777777" w:rsidR="00CC0D97" w:rsidRPr="000F0EC9" w:rsidRDefault="00CC0D97" w:rsidP="000F0EC9">
            <w:pPr>
              <w:jc w:val="both"/>
            </w:pPr>
            <w:r w:rsidRPr="000F0EC9">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w:t>
            </w:r>
            <w:r>
              <w:t xml:space="preserve"> тыс. </w:t>
            </w:r>
          </w:p>
        </w:tc>
        <w:tc>
          <w:tcPr>
            <w:tcW w:w="3544" w:type="dxa"/>
            <w:tcBorders>
              <w:top w:val="single" w:sz="4" w:space="0" w:color="auto"/>
              <w:left w:val="single" w:sz="4" w:space="0" w:color="auto"/>
              <w:bottom w:val="single" w:sz="4" w:space="0" w:color="auto"/>
              <w:right w:val="single" w:sz="4" w:space="0" w:color="auto"/>
            </w:tcBorders>
          </w:tcPr>
          <w:p w14:paraId="02B68A25" w14:textId="49588CEA" w:rsidR="00CC0D97" w:rsidRPr="00CC0D97" w:rsidRDefault="00CC0D97" w:rsidP="007104BD">
            <w:r w:rsidRPr="00CC0D97">
              <w:t>4 шт./ 3 807 775 тыс.руб.</w:t>
            </w:r>
          </w:p>
        </w:tc>
      </w:tr>
      <w:tr w:rsidR="00CC0D97" w14:paraId="4389317A" w14:textId="77777777" w:rsidTr="00660818">
        <w:tc>
          <w:tcPr>
            <w:tcW w:w="6379" w:type="dxa"/>
            <w:tcBorders>
              <w:top w:val="single" w:sz="4" w:space="0" w:color="auto"/>
              <w:left w:val="single" w:sz="4" w:space="0" w:color="auto"/>
              <w:bottom w:val="single" w:sz="4" w:space="0" w:color="auto"/>
              <w:right w:val="single" w:sz="4" w:space="0" w:color="auto"/>
            </w:tcBorders>
          </w:tcPr>
          <w:p w14:paraId="58D0E210" w14:textId="77777777" w:rsidR="00CC0D97" w:rsidRPr="000F0EC9" w:rsidRDefault="00CC0D97" w:rsidP="000F0EC9">
            <w:pPr>
              <w:jc w:val="both"/>
            </w:pPr>
            <w:r w:rsidRPr="000F0EC9">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w:t>
            </w:r>
            <w:r>
              <w:t xml:space="preserve"> тыс. </w:t>
            </w:r>
            <w:r w:rsidRPr="000F0EC9">
              <w:t>руб.</w:t>
            </w:r>
          </w:p>
        </w:tc>
        <w:tc>
          <w:tcPr>
            <w:tcW w:w="3544" w:type="dxa"/>
            <w:tcBorders>
              <w:top w:val="single" w:sz="4" w:space="0" w:color="auto"/>
              <w:left w:val="single" w:sz="4" w:space="0" w:color="auto"/>
              <w:bottom w:val="single" w:sz="4" w:space="0" w:color="auto"/>
              <w:right w:val="single" w:sz="4" w:space="0" w:color="auto"/>
            </w:tcBorders>
          </w:tcPr>
          <w:p w14:paraId="607D5741" w14:textId="014A6EFC" w:rsidR="00CC0D97" w:rsidRPr="00CC0D97" w:rsidRDefault="00CC0D97" w:rsidP="007104BD">
            <w:r w:rsidRPr="00CC0D97">
              <w:t>1 шт./ 3 522 500 тыс.руб.</w:t>
            </w:r>
          </w:p>
        </w:tc>
      </w:tr>
      <w:tr w:rsidR="00CC0D97" w14:paraId="64338DC5" w14:textId="77777777" w:rsidTr="00660818">
        <w:tc>
          <w:tcPr>
            <w:tcW w:w="6379" w:type="dxa"/>
            <w:tcBorders>
              <w:top w:val="single" w:sz="4" w:space="0" w:color="auto"/>
              <w:left w:val="single" w:sz="4" w:space="0" w:color="auto"/>
              <w:bottom w:val="single" w:sz="4" w:space="0" w:color="auto"/>
              <w:right w:val="single" w:sz="4" w:space="0" w:color="auto"/>
            </w:tcBorders>
          </w:tcPr>
          <w:p w14:paraId="11255F49" w14:textId="77777777" w:rsidR="00CC0D97" w:rsidRPr="000F0EC9" w:rsidRDefault="00CC0D97" w:rsidP="000F0EC9">
            <w:pPr>
              <w:jc w:val="both"/>
            </w:pPr>
            <w:r w:rsidRPr="000F0EC9">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w:t>
            </w:r>
            <w:r>
              <w:t xml:space="preserve"> тыс. </w:t>
            </w:r>
          </w:p>
        </w:tc>
        <w:tc>
          <w:tcPr>
            <w:tcW w:w="3544" w:type="dxa"/>
            <w:tcBorders>
              <w:top w:val="single" w:sz="4" w:space="0" w:color="auto"/>
              <w:left w:val="single" w:sz="4" w:space="0" w:color="auto"/>
              <w:bottom w:val="single" w:sz="4" w:space="0" w:color="auto"/>
              <w:right w:val="single" w:sz="4" w:space="0" w:color="auto"/>
            </w:tcBorders>
          </w:tcPr>
          <w:p w14:paraId="61C52BF0" w14:textId="00EA456B" w:rsidR="00CC0D97" w:rsidRPr="00CC0D97" w:rsidRDefault="00CC0D97" w:rsidP="00CC0D97">
            <w:pPr>
              <w:tabs>
                <w:tab w:val="left" w:pos="1348"/>
              </w:tabs>
            </w:pPr>
            <w:r w:rsidRPr="00CC0D97">
              <w:t>3 шт./285 274 тыс.руб.</w:t>
            </w:r>
          </w:p>
        </w:tc>
      </w:tr>
    </w:tbl>
    <w:p w14:paraId="1563CC10" w14:textId="77777777" w:rsidR="0010079A" w:rsidRDefault="0010079A" w:rsidP="00113A18">
      <w:pPr>
        <w:jc w:val="both"/>
      </w:pPr>
      <w:r w:rsidRPr="003C025A">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61C329ED" w14:textId="77777777" w:rsidR="001B0815" w:rsidRDefault="001B0815" w:rsidP="00113A18">
      <w:pPr>
        <w:jc w:val="both"/>
      </w:pPr>
    </w:p>
    <w:p w14:paraId="71D95A57" w14:textId="77777777" w:rsidR="00CC0D97" w:rsidRPr="00C74BAF" w:rsidRDefault="00CC0D97" w:rsidP="00CC0D97">
      <w:pPr>
        <w:jc w:val="both"/>
        <w:rPr>
          <w:b/>
          <w:i/>
        </w:rPr>
      </w:pPr>
      <w:r>
        <w:rPr>
          <w:b/>
        </w:rPr>
        <w:t>1</w:t>
      </w:r>
      <w:r w:rsidRPr="002C0FBC">
        <w:rPr>
          <w:b/>
        </w:rPr>
        <w:t>.</w:t>
      </w:r>
      <w:r w:rsidRPr="002C0FBC">
        <w:rPr>
          <w:b/>
          <w:i/>
        </w:rPr>
        <w:t xml:space="preserve"> </w:t>
      </w:r>
      <w:r w:rsidRPr="002C0FBC">
        <w:t>Дата совершения сделки:</w:t>
      </w:r>
      <w:r w:rsidRPr="002C0FBC">
        <w:rPr>
          <w:b/>
          <w:i/>
        </w:rPr>
        <w:t xml:space="preserve"> </w:t>
      </w:r>
      <w:r>
        <w:rPr>
          <w:b/>
          <w:i/>
        </w:rPr>
        <w:t>09</w:t>
      </w:r>
      <w:r w:rsidRPr="002C0FBC">
        <w:rPr>
          <w:b/>
          <w:i/>
        </w:rPr>
        <w:t>.</w:t>
      </w:r>
      <w:r>
        <w:rPr>
          <w:b/>
          <w:i/>
        </w:rPr>
        <w:t>10</w:t>
      </w:r>
      <w:r w:rsidRPr="002C0FBC">
        <w:rPr>
          <w:b/>
          <w:i/>
        </w:rPr>
        <w:t>.2018 г.</w:t>
      </w:r>
      <w:r w:rsidRPr="00C74BAF">
        <w:rPr>
          <w:b/>
          <w:i/>
        </w:rPr>
        <w:t xml:space="preserve"> </w:t>
      </w:r>
    </w:p>
    <w:p w14:paraId="3A6BBA9C" w14:textId="77777777" w:rsidR="00CC0D97" w:rsidRPr="00CC0D97" w:rsidRDefault="00CC0D97" w:rsidP="00CC0D97">
      <w:pPr>
        <w:ind w:right="113"/>
        <w:jc w:val="both"/>
        <w:rPr>
          <w:b/>
          <w:i/>
        </w:rPr>
      </w:pPr>
      <w:r w:rsidRPr="00C74BAF">
        <w:t>предмет и иные сущес</w:t>
      </w:r>
      <w:r>
        <w:t xml:space="preserve">твенные условия сделки: </w:t>
      </w:r>
      <w:r w:rsidRPr="00CC0D97">
        <w:rPr>
          <w:b/>
          <w:i/>
        </w:rPr>
        <w:t>изменение условий ранее заключенной крупной сделки (нескольких взаимосвязанных сделок), в совершении которой имеется заинтересованность, а именно: заключение эмитентом с Банком ВТБ (ПАО) (далее – Банк) Дополнительного соглашения №1 к Договору Поручительства № 02766/МР-ДП1 от 27.09.2018, заключенному в обеспечение обязательств ООО «РОСИНТЕР РЕСТОРАНТС» по кредитному соглашению с Банком № 02766/МР от 27.09.2018, в связи с тем, что между Заемщиком и Банком заключено Дополнительное соглашение № 1 к Кредитному соглашению № 02766/МР от 27.09.2018г., по которому общая сумма Кредита, выдаваемого на цели рефинансирования уменьшена на 6 097 560,98 руб. (в соответствии с текущим размером ссудной задолженности Заемщика) и соответственно изменен график погашения.</w:t>
      </w:r>
    </w:p>
    <w:p w14:paraId="51E2C804" w14:textId="77777777" w:rsidR="00CC0D97" w:rsidRPr="004A703A" w:rsidRDefault="00CC0D97" w:rsidP="00CC0D97">
      <w:pPr>
        <w:jc w:val="both"/>
        <w:rPr>
          <w:b/>
          <w:i/>
        </w:rPr>
      </w:pPr>
      <w:r w:rsidRPr="00C74BAF">
        <w:t>лицо (лица), являющееся стороной (сторонами) и выгодоприобретателем</w:t>
      </w:r>
      <w:r w:rsidRPr="00CC0060">
        <w:t xml:space="preserve"> (выгодоприобретателями) по сделке;</w:t>
      </w:r>
      <w:r w:rsidRPr="002C0FBC">
        <w:t xml:space="preserve"> </w:t>
      </w:r>
      <w:r w:rsidRPr="002C0FBC">
        <w:rPr>
          <w:b/>
          <w:i/>
        </w:rPr>
        <w:t>Банк ВТБ (Публичное акционерное общество) (Банк, Кредитор)</w:t>
      </w:r>
      <w:r w:rsidRPr="00A30E11">
        <w:rPr>
          <w:b/>
          <w:i/>
        </w:rPr>
        <w:t>, ПАО «РОСИНТЕР РЕСТОРАНТС ХОЛДИНГ» (Поручитель), ООО «РОСИНТЕР РЕСТОРАНТС» (Выгодоприобретатель</w:t>
      </w:r>
      <w:r>
        <w:rPr>
          <w:b/>
          <w:i/>
        </w:rPr>
        <w:t xml:space="preserve"> по поручительству</w:t>
      </w:r>
      <w:r w:rsidRPr="00A30E11">
        <w:rPr>
          <w:b/>
          <w:i/>
        </w:rPr>
        <w:t>)</w:t>
      </w:r>
      <w:r>
        <w:rPr>
          <w:b/>
          <w:i/>
        </w:rPr>
        <w:t>,</w:t>
      </w:r>
    </w:p>
    <w:p w14:paraId="04201706" w14:textId="77777777" w:rsidR="00CC0D97" w:rsidRDefault="00CC0D97" w:rsidP="00CC0D97">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5E20054A" w14:textId="77777777" w:rsidR="00CC0D97" w:rsidRPr="00855ABE" w:rsidRDefault="00CC0D97" w:rsidP="00CC0D97">
      <w:pPr>
        <w:ind w:right="113"/>
        <w:jc w:val="both"/>
        <w:rPr>
          <w:b/>
          <w:i/>
        </w:rPr>
      </w:pPr>
      <w:r w:rsidRPr="00855ABE">
        <w:t>-</w:t>
      </w:r>
      <w:r w:rsidRPr="00855ABE">
        <w:rPr>
          <w:b/>
          <w:i/>
        </w:rPr>
        <w:t>Президент эмитента Зайцев Сергей Васильевич, основание: лицо является Генеральным директором и членом Совета директоров</w:t>
      </w:r>
      <w:r w:rsidRPr="00CC0D97">
        <w:rPr>
          <w:b/>
          <w:i/>
        </w:rPr>
        <w:t xml:space="preserve"> </w:t>
      </w:r>
      <w:r w:rsidRPr="00855ABE">
        <w:rPr>
          <w:b/>
          <w:i/>
        </w:rPr>
        <w:t>выгодоприобретателя по сделке (ООО «РОСИНТЕР РЕСТОРАНТС»);</w:t>
      </w:r>
    </w:p>
    <w:p w14:paraId="0D77C5FF" w14:textId="77777777" w:rsidR="00CC0D97" w:rsidRPr="00855ABE" w:rsidRDefault="00CC0D97" w:rsidP="00CC0D97">
      <w:pPr>
        <w:ind w:right="113"/>
        <w:jc w:val="both"/>
        <w:rPr>
          <w:b/>
          <w:i/>
        </w:rPr>
      </w:pPr>
      <w:r w:rsidRPr="00855ABE">
        <w:rPr>
          <w:b/>
          <w:i/>
        </w:rPr>
        <w:t>- член Совета директоров эмитента Владимир Сергеевич Мехришвили, основание: лицо занимает должность члена Совета директоров выгодоприобретателя по сделке (ООО «РОСИНТЕР РЕСТОРАНТС»).</w:t>
      </w:r>
    </w:p>
    <w:p w14:paraId="46F38082" w14:textId="77777777" w:rsidR="00CC0D97" w:rsidRPr="001B0815" w:rsidRDefault="00CC0D97" w:rsidP="00CC0D97">
      <w:pPr>
        <w:jc w:val="both"/>
        <w:rPr>
          <w:b/>
          <w:i/>
        </w:rPr>
      </w:pPr>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 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 xml:space="preserve">уемые в его обыкновенные акции): </w:t>
      </w:r>
      <w:r w:rsidRPr="00CC0D97">
        <w:rPr>
          <w:b/>
          <w:i/>
        </w:rPr>
        <w:t>3 522 500</w:t>
      </w:r>
      <w:r w:rsidRPr="002C0FBC">
        <w:rPr>
          <w:b/>
          <w:i/>
        </w:rPr>
        <w:t xml:space="preserve"> тысяч рублей, что соответствует 76,</w:t>
      </w:r>
      <w:r>
        <w:rPr>
          <w:b/>
          <w:i/>
        </w:rPr>
        <w:t>02</w:t>
      </w:r>
      <w:r w:rsidRPr="002C0FBC">
        <w:rPr>
          <w:b/>
          <w:i/>
        </w:rPr>
        <w:t xml:space="preserve">% от балансовой стоимости активов на дату окончания последнего завершенного отчетного периода, предшествующего совершению сделки. </w:t>
      </w:r>
    </w:p>
    <w:p w14:paraId="0695CFE6" w14:textId="77777777" w:rsidR="00CC0D97" w:rsidRDefault="00CC0D97" w:rsidP="00CC0D97">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Pr="00DB0379">
        <w:rPr>
          <w:b/>
          <w:i/>
        </w:rPr>
        <w:t xml:space="preserve">Поручительство действует по </w:t>
      </w:r>
      <w:r>
        <w:rPr>
          <w:b/>
          <w:i/>
        </w:rPr>
        <w:t>11</w:t>
      </w:r>
      <w:r w:rsidRPr="00DB0379">
        <w:rPr>
          <w:b/>
          <w:i/>
        </w:rPr>
        <w:t>.0</w:t>
      </w:r>
      <w:r>
        <w:rPr>
          <w:b/>
          <w:i/>
        </w:rPr>
        <w:t>3</w:t>
      </w:r>
      <w:r w:rsidRPr="00DB0379">
        <w:rPr>
          <w:b/>
          <w:i/>
        </w:rPr>
        <w:t>.202</w:t>
      </w:r>
      <w:r>
        <w:rPr>
          <w:b/>
          <w:i/>
        </w:rPr>
        <w:t>8</w:t>
      </w:r>
      <w:r w:rsidRPr="00DB0379">
        <w:rPr>
          <w:b/>
          <w:i/>
        </w:rPr>
        <w:t xml:space="preserve"> г.</w:t>
      </w:r>
    </w:p>
    <w:p w14:paraId="3C5567C6" w14:textId="77777777" w:rsidR="00CC0D97" w:rsidRPr="002C0FBC" w:rsidRDefault="00CC0D97" w:rsidP="00CC0D97">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Pr="002C0FBC">
        <w:rPr>
          <w:b/>
          <w:i/>
        </w:rPr>
        <w:t xml:space="preserve">Решение о согласии на заключение сделки  принято 02.06.2017 г. внеочередным </w:t>
      </w:r>
      <w:r w:rsidRPr="002C0FBC">
        <w:rPr>
          <w:b/>
          <w:i/>
        </w:rPr>
        <w:lastRenderedPageBreak/>
        <w:t>общим собранием акционеров эмитента (Проток</w:t>
      </w:r>
      <w:r>
        <w:rPr>
          <w:b/>
          <w:i/>
        </w:rPr>
        <w:t>ол № 1-2017 от 05.06.2017 г.).</w:t>
      </w:r>
    </w:p>
    <w:p w14:paraId="337AD9C4" w14:textId="77777777" w:rsidR="00CC0D97" w:rsidRPr="00DB0379" w:rsidRDefault="00CC0D97" w:rsidP="00CC0D97">
      <w:pPr>
        <w:jc w:val="both"/>
        <w:rPr>
          <w:b/>
          <w:i/>
        </w:rPr>
      </w:pPr>
      <w:r w:rsidRPr="00005915">
        <w:t xml:space="preserve">иные сведения о сделке, указываемые эмитентом по собственному усмотрению: </w:t>
      </w:r>
      <w:r w:rsidRPr="00466E96">
        <w:rPr>
          <w:b/>
          <w:i/>
        </w:rPr>
        <w:t>нет</w:t>
      </w:r>
    </w:p>
    <w:p w14:paraId="0FED8CEB" w14:textId="77777777" w:rsidR="00CC0D97" w:rsidRDefault="00CC0D97" w:rsidP="00113A18">
      <w:pPr>
        <w:jc w:val="both"/>
      </w:pPr>
    </w:p>
    <w:p w14:paraId="244DBA38" w14:textId="6552D22F" w:rsidR="00C86D91" w:rsidRPr="00D205ED" w:rsidRDefault="00C86D91" w:rsidP="00C86D91">
      <w:pPr>
        <w:jc w:val="both"/>
        <w:rPr>
          <w:b/>
          <w:i/>
        </w:rPr>
      </w:pPr>
      <w:r>
        <w:rPr>
          <w:b/>
        </w:rPr>
        <w:t>2.</w:t>
      </w:r>
      <w:r w:rsidRPr="00C74BAF">
        <w:rPr>
          <w:b/>
          <w:i/>
        </w:rPr>
        <w:t xml:space="preserve"> </w:t>
      </w:r>
      <w:r w:rsidRPr="00C74BAF">
        <w:t xml:space="preserve">Дата совершения </w:t>
      </w:r>
      <w:r w:rsidRPr="001A2D96">
        <w:t>сделки:</w:t>
      </w:r>
      <w:r w:rsidRPr="00D205ED">
        <w:t xml:space="preserve"> </w:t>
      </w:r>
      <w:r w:rsidRPr="00D205ED">
        <w:rPr>
          <w:b/>
          <w:i/>
        </w:rPr>
        <w:t>0</w:t>
      </w:r>
      <w:r>
        <w:rPr>
          <w:b/>
          <w:i/>
        </w:rPr>
        <w:t>7</w:t>
      </w:r>
      <w:r w:rsidRPr="00D205ED">
        <w:rPr>
          <w:b/>
          <w:i/>
        </w:rPr>
        <w:t xml:space="preserve">.11.2018 г. </w:t>
      </w:r>
    </w:p>
    <w:p w14:paraId="41AEF3E1" w14:textId="77777777" w:rsidR="00C86D91" w:rsidRPr="00C86D91" w:rsidRDefault="00C86D91" w:rsidP="00C86D91">
      <w:pPr>
        <w:jc w:val="both"/>
        <w:rPr>
          <w:b/>
          <w:i/>
        </w:rPr>
      </w:pPr>
      <w:r w:rsidRPr="00C74BAF">
        <w:t>предмет и иные сущес</w:t>
      </w:r>
      <w:r>
        <w:t>твенные условия сделки</w:t>
      </w:r>
      <w:r w:rsidRPr="000B4E97">
        <w:rPr>
          <w:b/>
        </w:rPr>
        <w:t xml:space="preserve">: </w:t>
      </w:r>
      <w:r w:rsidRPr="00C86D91">
        <w:rPr>
          <w:b/>
          <w:i/>
        </w:rPr>
        <w:t xml:space="preserve">Заключение эмитентом с ПАО «МИнБанк»  (Банк, Кредитор) Договора поручительства в обеспечение надлежащего исполнения ООО «РОСИНТЕР РЕСТОРАНТС» (Заемщик) либо любым другим должником, в случае перевода долга на другое лицо, обязательств по Кредитному договору № 228-КЛВ/18, заключенного с Банком 07.11.2018 г.  (далее – Кредитный договор), на следующих условиях: </w:t>
      </w:r>
    </w:p>
    <w:p w14:paraId="6FCEE4B7" w14:textId="4E7BE6C1" w:rsidR="00C86D91" w:rsidRPr="00C86D91" w:rsidRDefault="00C86D91" w:rsidP="00C86D91">
      <w:pPr>
        <w:jc w:val="both"/>
        <w:rPr>
          <w:b/>
          <w:i/>
        </w:rPr>
      </w:pPr>
      <w:r w:rsidRPr="00C86D91">
        <w:rPr>
          <w:b/>
          <w:i/>
        </w:rPr>
        <w:t xml:space="preserve"> - обеспечиваемое обязательство: в соответствии с Кредитным договором Банк предоставляет Обществу с ограниченной ответственностью «Ресторанная Объединенная Сеть и Новейшие Технологии Евроамериканского Развития РЕСТОРАНТС» кредитную линию с установлением общего максимального размера предоставленных Заемщику средств («Лимит выдачи») на следующих условиях:- лимит выдачи – 250 000 000,00 (Двести пятьдесят миллионов) рублей 00 копеек срок возврата кредита – «06» ноября 2019 года, срок действия отдельных траншей: не может превышать окончательного срока возврата кредита; возврат кредита производится: с «31» мая 2019 года равными частями не позднее последнего рабочего дня каждого месяца, процентная ставка за пользование кредитом – 12 процентов годовых, уплата процентов – ежемесячно; проценты за последний месяц пользования кредитом начисляются и уплачиваются одновременно с возвратом кредита; вознаграждение за внесение изменений в условия кредитного договора и договоров залога по инициативе Заемщика – 30 000,00 рублей 00 копеек за каждое изменение.</w:t>
      </w:r>
    </w:p>
    <w:p w14:paraId="6F29227C" w14:textId="77777777" w:rsidR="00C86D91" w:rsidRPr="00C86D91" w:rsidRDefault="00C86D91" w:rsidP="00C86D91">
      <w:pPr>
        <w:jc w:val="both"/>
        <w:rPr>
          <w:b/>
          <w:i/>
        </w:rPr>
      </w:pPr>
      <w:r w:rsidRPr="00C86D91">
        <w:rPr>
          <w:b/>
          <w:i/>
        </w:rPr>
        <w:t>- Поручитель отвечает перед Банком за исполнение Заемщиком обязательств на измененных условиях (без дополнительного согласования изменений в кредитный договор) в случае изменения следующих обязательств: - изменения срока действия договора не более чем на 6 месяцев; - увеличения размера процентов за пользование кредитом не более чем на 3 процентных пункта.</w:t>
      </w:r>
    </w:p>
    <w:p w14:paraId="3ECEF57C" w14:textId="77777777" w:rsidR="00C86D91" w:rsidRPr="004A703A" w:rsidRDefault="00C86D91" w:rsidP="00C86D91">
      <w:pPr>
        <w:jc w:val="both"/>
        <w:rPr>
          <w:b/>
          <w:i/>
        </w:rPr>
      </w:pPr>
      <w:r w:rsidRPr="00C74BAF">
        <w:t>лицо (лица), являющееся стороной (сторонами) и выгодоприобретателем</w:t>
      </w:r>
      <w:r w:rsidRPr="00CC0060">
        <w:t xml:space="preserve"> (выгодоприобретателями) по сделке;</w:t>
      </w:r>
      <w:r w:rsidRPr="00DB0379">
        <w:rPr>
          <w:b/>
          <w:i/>
        </w:rPr>
        <w:t xml:space="preserve"> </w:t>
      </w:r>
      <w:r w:rsidRPr="000B4E97">
        <w:rPr>
          <w:b/>
          <w:i/>
        </w:rPr>
        <w:t>Публичн</w:t>
      </w:r>
      <w:r>
        <w:rPr>
          <w:b/>
          <w:i/>
        </w:rPr>
        <w:t>ое</w:t>
      </w:r>
      <w:r w:rsidRPr="000B4E97">
        <w:rPr>
          <w:b/>
          <w:i/>
        </w:rPr>
        <w:t xml:space="preserve"> акционерн</w:t>
      </w:r>
      <w:r>
        <w:rPr>
          <w:b/>
          <w:i/>
        </w:rPr>
        <w:t>ое</w:t>
      </w:r>
      <w:r w:rsidRPr="000B4E97">
        <w:rPr>
          <w:b/>
          <w:i/>
        </w:rPr>
        <w:t xml:space="preserve"> общество «Московский индустриальный банк»</w:t>
      </w:r>
      <w:r>
        <w:rPr>
          <w:b/>
          <w:i/>
        </w:rPr>
        <w:t xml:space="preserve"> </w:t>
      </w:r>
      <w:r w:rsidRPr="00DB0379">
        <w:rPr>
          <w:b/>
          <w:i/>
        </w:rPr>
        <w:t xml:space="preserve">(Банк, </w:t>
      </w:r>
      <w:r>
        <w:rPr>
          <w:b/>
          <w:i/>
        </w:rPr>
        <w:t>Кредитор</w:t>
      </w:r>
      <w:r w:rsidRPr="00DB0379">
        <w:rPr>
          <w:b/>
          <w:i/>
        </w:rPr>
        <w:t>)</w:t>
      </w:r>
      <w:r w:rsidRPr="00A30E11">
        <w:rPr>
          <w:b/>
          <w:i/>
        </w:rPr>
        <w:t>, ПАО «РОСИНТЕР РЕСТОРАНТС ХОЛДИНГ» (Поручитель), ООО «РОСИНТЕР РЕСТОРАНТС» (Выгодоприобретатель</w:t>
      </w:r>
      <w:r>
        <w:rPr>
          <w:b/>
          <w:i/>
        </w:rPr>
        <w:t xml:space="preserve"> по поручительству</w:t>
      </w:r>
      <w:r w:rsidRPr="00A30E11">
        <w:rPr>
          <w:b/>
          <w:i/>
        </w:rPr>
        <w:t>)</w:t>
      </w:r>
      <w:r>
        <w:rPr>
          <w:b/>
          <w:i/>
        </w:rPr>
        <w:t>,</w:t>
      </w:r>
    </w:p>
    <w:p w14:paraId="24AC6938" w14:textId="77777777" w:rsidR="00C86D91" w:rsidRDefault="00C86D91" w:rsidP="00C86D91">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054D54A7" w14:textId="77777777" w:rsidR="00C86D91" w:rsidRPr="00855ABE" w:rsidRDefault="00C86D91" w:rsidP="00C86D91">
      <w:pPr>
        <w:jc w:val="both"/>
        <w:rPr>
          <w:b/>
          <w:i/>
        </w:rPr>
      </w:pPr>
      <w:r w:rsidRPr="00855ABE">
        <w:t>-</w:t>
      </w:r>
      <w:r w:rsidRPr="00855ABE">
        <w:rPr>
          <w:b/>
          <w:i/>
        </w:rPr>
        <w:t>Президент эмитента Зайцев Сергей Васильевич, основание: лицо является Генеральным директором и членом Совета директоров</w:t>
      </w:r>
      <w:r w:rsidRPr="00855ABE">
        <w:t xml:space="preserve"> </w:t>
      </w:r>
      <w:r w:rsidRPr="00855ABE">
        <w:rPr>
          <w:b/>
          <w:i/>
        </w:rPr>
        <w:t>выгодоприобретателя по сделке (ООО «РОСИНТЕР РЕСТОРАНТС»);</w:t>
      </w:r>
    </w:p>
    <w:p w14:paraId="02B52CD7" w14:textId="77777777" w:rsidR="00C86D91" w:rsidRPr="00855ABE" w:rsidRDefault="00C86D91" w:rsidP="00C86D91">
      <w:pPr>
        <w:jc w:val="both"/>
        <w:rPr>
          <w:b/>
          <w:i/>
        </w:rPr>
      </w:pPr>
      <w:r w:rsidRPr="00855ABE">
        <w:rPr>
          <w:b/>
          <w:i/>
        </w:rPr>
        <w:t>- член Совета директоров эмитента Владимир Сергеевич Мехришвили, основание: лицо занимает должность члена Совета директоров выгодоприобретателя по сделке (ООО «РОСИНТЕР РЕСТОРАНТС»).</w:t>
      </w:r>
    </w:p>
    <w:p w14:paraId="7B85E0FC" w14:textId="65682834" w:rsidR="00C86D91" w:rsidRPr="00466E96" w:rsidRDefault="00C86D91" w:rsidP="00C86D91">
      <w:pPr>
        <w:jc w:val="both"/>
        <w:rPr>
          <w:b/>
          <w:i/>
        </w:rPr>
      </w:pPr>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 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 xml:space="preserve">уемые в его обыкновенные акции: </w:t>
      </w:r>
      <w:r w:rsidRPr="00C86D91">
        <w:rPr>
          <w:b/>
          <w:i/>
        </w:rPr>
        <w:t xml:space="preserve">274 105 676 </w:t>
      </w:r>
      <w:r>
        <w:rPr>
          <w:b/>
          <w:i/>
        </w:rPr>
        <w:t>руб.</w:t>
      </w:r>
      <w:r w:rsidRPr="00466E96">
        <w:rPr>
          <w:b/>
          <w:i/>
        </w:rPr>
        <w:t xml:space="preserve">, что составляет </w:t>
      </w:r>
      <w:r>
        <w:rPr>
          <w:b/>
          <w:i/>
        </w:rPr>
        <w:t>5</w:t>
      </w:r>
      <w:r w:rsidRPr="00466E96">
        <w:rPr>
          <w:b/>
          <w:i/>
        </w:rPr>
        <w:t>,</w:t>
      </w:r>
      <w:r>
        <w:rPr>
          <w:b/>
          <w:i/>
        </w:rPr>
        <w:t>88</w:t>
      </w:r>
      <w:r w:rsidRPr="00466E96">
        <w:rPr>
          <w:b/>
          <w:i/>
        </w:rPr>
        <w:t xml:space="preserve"> % от балансовой стоимости активов эмитента на дату окончания последнего завершенного отчетного периода, предшествующего совершению сделки.</w:t>
      </w:r>
    </w:p>
    <w:p w14:paraId="5A151C2F" w14:textId="77777777" w:rsidR="00C86D91" w:rsidRDefault="00C86D91" w:rsidP="00C86D91">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Pr="00D205ED">
        <w:rPr>
          <w:b/>
          <w:i/>
        </w:rPr>
        <w:t>Поручительство прекращается по истечении 3-х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p w14:paraId="76E71269" w14:textId="77777777" w:rsidR="00C86D91" w:rsidRPr="001A2D96" w:rsidRDefault="00C86D91" w:rsidP="00C86D91">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1A2D96">
        <w:rPr>
          <w:i/>
        </w:rPr>
        <w:t xml:space="preserve">: </w:t>
      </w:r>
      <w:r w:rsidRPr="001A2D96">
        <w:rPr>
          <w:b/>
          <w:i/>
        </w:rPr>
        <w:t xml:space="preserve">Решение о согласии на заключение данной сделки принято Советом директоров эмитента </w:t>
      </w:r>
      <w:r>
        <w:rPr>
          <w:b/>
          <w:i/>
        </w:rPr>
        <w:t>13</w:t>
      </w:r>
      <w:r w:rsidRPr="001A2D96">
        <w:rPr>
          <w:b/>
          <w:i/>
        </w:rPr>
        <w:t>.</w:t>
      </w:r>
      <w:r>
        <w:rPr>
          <w:b/>
          <w:i/>
        </w:rPr>
        <w:t>12</w:t>
      </w:r>
      <w:r w:rsidRPr="001A2D96">
        <w:rPr>
          <w:b/>
          <w:i/>
        </w:rPr>
        <w:t xml:space="preserve">.2018 г. (Протокол № </w:t>
      </w:r>
      <w:r>
        <w:rPr>
          <w:b/>
          <w:i/>
        </w:rPr>
        <w:t>9</w:t>
      </w:r>
      <w:r w:rsidRPr="001A2D96">
        <w:rPr>
          <w:b/>
          <w:i/>
        </w:rPr>
        <w:t xml:space="preserve">/СД-2018 от </w:t>
      </w:r>
      <w:r>
        <w:rPr>
          <w:b/>
          <w:i/>
        </w:rPr>
        <w:t>14</w:t>
      </w:r>
      <w:r w:rsidRPr="001A2D96">
        <w:rPr>
          <w:b/>
          <w:i/>
        </w:rPr>
        <w:t>.</w:t>
      </w:r>
      <w:r>
        <w:rPr>
          <w:b/>
          <w:i/>
        </w:rPr>
        <w:t>12</w:t>
      </w:r>
      <w:r w:rsidRPr="001A2D96">
        <w:rPr>
          <w:b/>
          <w:i/>
        </w:rPr>
        <w:t>.2018 г.).</w:t>
      </w:r>
    </w:p>
    <w:p w14:paraId="19BA3019" w14:textId="77777777" w:rsidR="00C86D91" w:rsidRPr="00DB0379" w:rsidRDefault="00C86D91" w:rsidP="00C86D91">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16D3DC6B" w14:textId="77777777" w:rsidR="00C86D91" w:rsidRDefault="00C86D91" w:rsidP="00C86D91">
      <w:pPr>
        <w:jc w:val="both"/>
        <w:rPr>
          <w:b/>
        </w:rPr>
      </w:pPr>
    </w:p>
    <w:p w14:paraId="264813D8" w14:textId="5D0B4226" w:rsidR="001B0815" w:rsidRPr="00D205ED" w:rsidRDefault="00C86D91" w:rsidP="001B0815">
      <w:pPr>
        <w:jc w:val="both"/>
        <w:rPr>
          <w:b/>
          <w:i/>
        </w:rPr>
      </w:pPr>
      <w:r>
        <w:rPr>
          <w:b/>
        </w:rPr>
        <w:t>3</w:t>
      </w:r>
      <w:r w:rsidR="001B0815">
        <w:rPr>
          <w:b/>
        </w:rPr>
        <w:t>.</w:t>
      </w:r>
      <w:r w:rsidR="001B0815" w:rsidRPr="00C74BAF">
        <w:rPr>
          <w:b/>
          <w:i/>
        </w:rPr>
        <w:t xml:space="preserve"> </w:t>
      </w:r>
      <w:r w:rsidR="001B0815" w:rsidRPr="00C74BAF">
        <w:t xml:space="preserve">Дата совершения </w:t>
      </w:r>
      <w:r w:rsidR="001B0815" w:rsidRPr="001A2D96">
        <w:t>сделки:</w:t>
      </w:r>
      <w:r w:rsidR="00D205ED" w:rsidRPr="00D205ED">
        <w:t xml:space="preserve"> </w:t>
      </w:r>
      <w:r w:rsidR="00D205ED" w:rsidRPr="00D205ED">
        <w:rPr>
          <w:b/>
          <w:i/>
        </w:rPr>
        <w:t>08.11.2018</w:t>
      </w:r>
      <w:r w:rsidR="001B0815" w:rsidRPr="00D205ED">
        <w:rPr>
          <w:b/>
          <w:i/>
        </w:rPr>
        <w:t xml:space="preserve"> г. </w:t>
      </w:r>
    </w:p>
    <w:p w14:paraId="6A56AA6B" w14:textId="7DC8E2E3" w:rsidR="00CC0D97" w:rsidRDefault="001B0815" w:rsidP="00D205ED">
      <w:pPr>
        <w:jc w:val="both"/>
        <w:rPr>
          <w:b/>
          <w:i/>
        </w:rPr>
      </w:pPr>
      <w:r w:rsidRPr="00C74BAF">
        <w:t>предмет и иные сущес</w:t>
      </w:r>
      <w:r w:rsidR="00466E96">
        <w:t>твенные условия сделки</w:t>
      </w:r>
      <w:r w:rsidR="00466E96" w:rsidRPr="000B4E97">
        <w:rPr>
          <w:b/>
        </w:rPr>
        <w:t>:</w:t>
      </w:r>
      <w:r w:rsidR="00BC21BF" w:rsidRPr="000B4E97">
        <w:rPr>
          <w:b/>
        </w:rPr>
        <w:t xml:space="preserve"> </w:t>
      </w:r>
      <w:r w:rsidR="00CC0D97" w:rsidRPr="00CC0D97">
        <w:rPr>
          <w:b/>
          <w:i/>
        </w:rPr>
        <w:t xml:space="preserve">изменение условий ранее заключенной сделки, а именно заключение эмитентом с ПАО «МИнБанк» (далее – Банк) Дополнительного соглашения №1 к Договору </w:t>
      </w:r>
      <w:r w:rsidR="00CC0D97" w:rsidRPr="00CC0D97">
        <w:rPr>
          <w:b/>
          <w:i/>
        </w:rPr>
        <w:lastRenderedPageBreak/>
        <w:t xml:space="preserve">Поручительства №228-КЛВ/18-ПЮЛ01 от 07.11.2018 г., заключенному в обеспечение обязательств ООО «РОСИНТЕР РЕСТОРАНТС» (далее – Заемщик) по Кредитному договору № 228-КЛВ/18 от 07.11.2018 г. (далее – Кредитный договор), в связи с тем, что между Заемщиком и Банком заключено Дополнительное соглашение № 1 к Кредитному договору, по которому процентная ставка за пользование кредитом устанавливается в размере от 12 (двенадцати) до 12,5 (двенадцати целых пяти десятых) процентов годовых. </w:t>
      </w:r>
    </w:p>
    <w:p w14:paraId="73FD1334" w14:textId="03C6BF9B" w:rsidR="001B0815" w:rsidRPr="004A703A" w:rsidRDefault="001B0815" w:rsidP="001B0815">
      <w:pPr>
        <w:jc w:val="both"/>
        <w:rPr>
          <w:b/>
          <w:i/>
        </w:rPr>
      </w:pPr>
      <w:r w:rsidRPr="00C74BAF">
        <w:t>лицо (лица), являющееся стороной (сторонами) и выгодоприобретателем</w:t>
      </w:r>
      <w:r w:rsidRPr="00CC0060">
        <w:t xml:space="preserve"> (выгодоприобретателями) по сделке;</w:t>
      </w:r>
      <w:r w:rsidRPr="00DB0379">
        <w:rPr>
          <w:b/>
          <w:i/>
        </w:rPr>
        <w:t xml:space="preserve"> </w:t>
      </w:r>
      <w:r w:rsidR="000B4E97" w:rsidRPr="000B4E97">
        <w:rPr>
          <w:b/>
          <w:i/>
        </w:rPr>
        <w:t>Публичн</w:t>
      </w:r>
      <w:r w:rsidR="000B4E97">
        <w:rPr>
          <w:b/>
          <w:i/>
        </w:rPr>
        <w:t>ое</w:t>
      </w:r>
      <w:r w:rsidR="000B4E97" w:rsidRPr="000B4E97">
        <w:rPr>
          <w:b/>
          <w:i/>
        </w:rPr>
        <w:t xml:space="preserve"> акционерн</w:t>
      </w:r>
      <w:r w:rsidR="000B4E97">
        <w:rPr>
          <w:b/>
          <w:i/>
        </w:rPr>
        <w:t>ое</w:t>
      </w:r>
      <w:r w:rsidR="000B4E97" w:rsidRPr="000B4E97">
        <w:rPr>
          <w:b/>
          <w:i/>
        </w:rPr>
        <w:t xml:space="preserve"> общество «Московский индустриальный банк»</w:t>
      </w:r>
      <w:r w:rsidR="000B4E97">
        <w:rPr>
          <w:b/>
          <w:i/>
        </w:rPr>
        <w:t xml:space="preserve"> </w:t>
      </w:r>
      <w:r w:rsidRPr="00DB0379">
        <w:rPr>
          <w:b/>
          <w:i/>
        </w:rPr>
        <w:t xml:space="preserve">(Банк, </w:t>
      </w:r>
      <w:r w:rsidR="000B4E97">
        <w:rPr>
          <w:b/>
          <w:i/>
        </w:rPr>
        <w:t>Кредитор</w:t>
      </w:r>
      <w:r w:rsidRPr="00DB0379">
        <w:rPr>
          <w:b/>
          <w:i/>
        </w:rPr>
        <w:t>)</w:t>
      </w:r>
      <w:r w:rsidRPr="00A30E11">
        <w:rPr>
          <w:b/>
          <w:i/>
        </w:rPr>
        <w:t>, ПАО «РОСИНТЕР РЕСТОРАНТС ХОЛДИНГ» (Поручитель), ООО «РОСИНТЕР РЕСТОРАНТС» (Выгодоприобретатель</w:t>
      </w:r>
      <w:r>
        <w:rPr>
          <w:b/>
          <w:i/>
        </w:rPr>
        <w:t xml:space="preserve"> по поручительству</w:t>
      </w:r>
      <w:r w:rsidRPr="00A30E11">
        <w:rPr>
          <w:b/>
          <w:i/>
        </w:rPr>
        <w:t>)</w:t>
      </w:r>
      <w:r w:rsidR="000B4E97">
        <w:rPr>
          <w:b/>
          <w:i/>
        </w:rPr>
        <w:t>,</w:t>
      </w:r>
    </w:p>
    <w:p w14:paraId="4ED6A6C7" w14:textId="77777777" w:rsidR="001B0815" w:rsidRDefault="001B0815" w:rsidP="001B0815">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1BC907EC" w14:textId="1A726DD0" w:rsidR="001B0815" w:rsidRPr="00855ABE" w:rsidRDefault="001B0815" w:rsidP="001B0815">
      <w:pPr>
        <w:jc w:val="both"/>
        <w:rPr>
          <w:b/>
          <w:i/>
        </w:rPr>
      </w:pPr>
      <w:r w:rsidRPr="00855ABE">
        <w:t>-</w:t>
      </w:r>
      <w:r w:rsidRPr="00855ABE">
        <w:rPr>
          <w:b/>
          <w:i/>
        </w:rPr>
        <w:t>Президент эмитента Зайцев Сергей Васильевич, основание: лицо является Генеральным директором и членом Совета директоров</w:t>
      </w:r>
      <w:r w:rsidRPr="00855ABE">
        <w:t xml:space="preserve"> </w:t>
      </w:r>
      <w:r w:rsidRPr="00855ABE">
        <w:rPr>
          <w:b/>
          <w:i/>
        </w:rPr>
        <w:t>выгодоприобретателя по сделке (ООО «РОСИНТЕР РЕСТОРАНТС»);</w:t>
      </w:r>
    </w:p>
    <w:p w14:paraId="0A41A43B" w14:textId="77777777" w:rsidR="001B0815" w:rsidRPr="00855ABE" w:rsidRDefault="001B0815" w:rsidP="001B0815">
      <w:pPr>
        <w:jc w:val="both"/>
        <w:rPr>
          <w:b/>
          <w:i/>
        </w:rPr>
      </w:pPr>
      <w:r w:rsidRPr="00855ABE">
        <w:rPr>
          <w:b/>
          <w:i/>
        </w:rPr>
        <w:t>- член Совета директоров эмитента Владимир Сергеевич Мехришвили, основание: лицо занимает должность члена Совета директоров выгодоприобретателя по сделке (ООО «РОСИНТЕР РЕСТОРАНТС»).</w:t>
      </w:r>
    </w:p>
    <w:p w14:paraId="72AE6B50" w14:textId="0182D928" w:rsidR="00466E96" w:rsidRPr="00466E96" w:rsidRDefault="001B0815" w:rsidP="001B0815">
      <w:pPr>
        <w:jc w:val="both"/>
        <w:rPr>
          <w:b/>
          <w:i/>
        </w:rPr>
      </w:pPr>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 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w:t>
      </w:r>
      <w:r w:rsidR="00CC0D97">
        <w:t xml:space="preserve">: </w:t>
      </w:r>
      <w:r w:rsidR="00CC0D97" w:rsidRPr="00CC0D97">
        <w:rPr>
          <w:b/>
          <w:i/>
        </w:rPr>
        <w:t>274 637</w:t>
      </w:r>
      <w:r w:rsidR="00CC0D97">
        <w:rPr>
          <w:b/>
          <w:i/>
        </w:rPr>
        <w:t> </w:t>
      </w:r>
      <w:r w:rsidR="00CC0D97" w:rsidRPr="00CC0D97">
        <w:rPr>
          <w:b/>
          <w:i/>
        </w:rPr>
        <w:t>498</w:t>
      </w:r>
      <w:r w:rsidR="00CC0D97">
        <w:rPr>
          <w:b/>
          <w:i/>
        </w:rPr>
        <w:t xml:space="preserve"> руб.</w:t>
      </w:r>
      <w:r w:rsidR="00466E96" w:rsidRPr="00466E96">
        <w:rPr>
          <w:b/>
          <w:i/>
        </w:rPr>
        <w:t xml:space="preserve">, что составляет </w:t>
      </w:r>
      <w:r w:rsidR="00CC0D97">
        <w:rPr>
          <w:b/>
          <w:i/>
        </w:rPr>
        <w:t>5</w:t>
      </w:r>
      <w:r w:rsidR="00466E96" w:rsidRPr="00466E96">
        <w:rPr>
          <w:b/>
          <w:i/>
        </w:rPr>
        <w:t>,</w:t>
      </w:r>
      <w:r w:rsidR="00CC0D97">
        <w:rPr>
          <w:b/>
          <w:i/>
        </w:rPr>
        <w:t>89</w:t>
      </w:r>
      <w:r w:rsidR="00466E96" w:rsidRPr="00466E96">
        <w:rPr>
          <w:b/>
          <w:i/>
        </w:rPr>
        <w:t xml:space="preserve"> % от балансовой стоимости активов эмитента на дату окончания последнего завершенного отчетного периода, предшествующего совершению сделки.</w:t>
      </w:r>
    </w:p>
    <w:p w14:paraId="05645394" w14:textId="134F55EB" w:rsidR="001B0815" w:rsidRDefault="001B0815" w:rsidP="001B0815">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00D205ED" w:rsidRPr="00D205ED">
        <w:rPr>
          <w:b/>
          <w:i/>
        </w:rPr>
        <w:t>Поручительство прекращается по истечении 3-х лет со дня наступления срока исполнения обеспеченного поручительством обязательства, и (или) при прекращении обеспеченного поручительством обязательства и (или) при исполнении Поручителем обязательств, предусмотренных Договором.</w:t>
      </w:r>
    </w:p>
    <w:p w14:paraId="74E6FE59" w14:textId="3AAF6026" w:rsidR="001B0815" w:rsidRPr="001A2D96" w:rsidRDefault="001B0815" w:rsidP="001B0815">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1A2D96">
        <w:rPr>
          <w:i/>
        </w:rPr>
        <w:t xml:space="preserve">: </w:t>
      </w:r>
      <w:r w:rsidR="001A2D96" w:rsidRPr="001A2D96">
        <w:rPr>
          <w:b/>
          <w:i/>
        </w:rPr>
        <w:t xml:space="preserve">Решение о согласии на заключение данной сделки принято Советом директоров эмитента </w:t>
      </w:r>
      <w:r w:rsidR="00C86D91">
        <w:rPr>
          <w:b/>
          <w:i/>
        </w:rPr>
        <w:t>13</w:t>
      </w:r>
      <w:r w:rsidR="001A2D96" w:rsidRPr="001A2D96">
        <w:rPr>
          <w:b/>
          <w:i/>
        </w:rPr>
        <w:t>.</w:t>
      </w:r>
      <w:r w:rsidR="00C86D91">
        <w:rPr>
          <w:b/>
          <w:i/>
        </w:rPr>
        <w:t>12</w:t>
      </w:r>
      <w:r w:rsidR="001A2D96" w:rsidRPr="001A2D96">
        <w:rPr>
          <w:b/>
          <w:i/>
        </w:rPr>
        <w:t xml:space="preserve">.2018 г. (Протокол № </w:t>
      </w:r>
      <w:r w:rsidR="00C86D91">
        <w:rPr>
          <w:b/>
          <w:i/>
        </w:rPr>
        <w:t>9</w:t>
      </w:r>
      <w:r w:rsidR="001A2D96" w:rsidRPr="001A2D96">
        <w:rPr>
          <w:b/>
          <w:i/>
        </w:rPr>
        <w:t xml:space="preserve">/СД-2018 от </w:t>
      </w:r>
      <w:r w:rsidR="00C86D91">
        <w:rPr>
          <w:b/>
          <w:i/>
        </w:rPr>
        <w:t>14</w:t>
      </w:r>
      <w:r w:rsidR="001A2D96" w:rsidRPr="001A2D96">
        <w:rPr>
          <w:b/>
          <w:i/>
        </w:rPr>
        <w:t>.</w:t>
      </w:r>
      <w:r w:rsidR="00C86D91">
        <w:rPr>
          <w:b/>
          <w:i/>
        </w:rPr>
        <w:t>12</w:t>
      </w:r>
      <w:r w:rsidR="001A2D96" w:rsidRPr="001A2D96">
        <w:rPr>
          <w:b/>
          <w:i/>
        </w:rPr>
        <w:t>.2018 г.).</w:t>
      </w:r>
    </w:p>
    <w:p w14:paraId="5CB89544" w14:textId="77777777" w:rsidR="001B0815" w:rsidRPr="00DB0379" w:rsidRDefault="001B0815" w:rsidP="001B0815">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2BFD955E" w14:textId="77777777" w:rsidR="001A2D96" w:rsidRDefault="001A2D96" w:rsidP="001A2D96">
      <w:pPr>
        <w:jc w:val="both"/>
        <w:rPr>
          <w:b/>
        </w:rPr>
      </w:pPr>
    </w:p>
    <w:p w14:paraId="06D711D7" w14:textId="77777777" w:rsidR="00E779A3" w:rsidRPr="00381608" w:rsidRDefault="00E779A3">
      <w:pPr>
        <w:pStyle w:val="2"/>
      </w:pPr>
      <w:bookmarkStart w:id="130" w:name="_Toc482629218"/>
      <w:bookmarkStart w:id="131" w:name="_Toc1053031"/>
      <w:r w:rsidRPr="0084545A">
        <w:t>6.7. Сведения о размере дебиторской задолженности</w:t>
      </w:r>
      <w:bookmarkEnd w:id="130"/>
      <w:bookmarkEnd w:id="131"/>
    </w:p>
    <w:p w14:paraId="08CF94FD" w14:textId="77777777" w:rsidR="009109C4" w:rsidRPr="001D67CD" w:rsidRDefault="009109C4" w:rsidP="009109C4">
      <w:pPr>
        <w:ind w:left="200"/>
        <w:rPr>
          <w:rStyle w:val="Subst"/>
          <w:b w:val="0"/>
          <w:i w:val="0"/>
        </w:rPr>
      </w:pPr>
      <w:r w:rsidRPr="001D67CD">
        <w:rPr>
          <w:rStyle w:val="Subst"/>
          <w:b w:val="0"/>
          <w:bCs/>
          <w:i w:val="0"/>
          <w:iCs/>
        </w:rPr>
        <w:t>Не указывается в отчете за четвертый квартал.</w:t>
      </w:r>
    </w:p>
    <w:p w14:paraId="51ECBB8C" w14:textId="77777777" w:rsidR="00E779A3" w:rsidRPr="00510BD5" w:rsidRDefault="00E779A3">
      <w:pPr>
        <w:pStyle w:val="1"/>
      </w:pPr>
      <w:bookmarkStart w:id="132" w:name="_Toc482629219"/>
      <w:bookmarkStart w:id="133" w:name="_Toc1053032"/>
      <w:r w:rsidRPr="00510BD5">
        <w:t>Раздел VII. Бухгалтерская</w:t>
      </w:r>
      <w:r w:rsidR="0018342B" w:rsidRPr="00510BD5">
        <w:t xml:space="preserve"> </w:t>
      </w:r>
      <w:r w:rsidRPr="00510BD5">
        <w:t>(финансовая) отчетность эмитента и иная финансовая информация</w:t>
      </w:r>
      <w:bookmarkEnd w:id="132"/>
      <w:bookmarkEnd w:id="133"/>
    </w:p>
    <w:p w14:paraId="139BFF5B" w14:textId="77777777" w:rsidR="00FE2553" w:rsidRDefault="00E779A3" w:rsidP="00FE2553">
      <w:pPr>
        <w:pStyle w:val="2"/>
      </w:pPr>
      <w:bookmarkStart w:id="134" w:name="_Toc482629220"/>
      <w:bookmarkStart w:id="135" w:name="_Toc1053033"/>
      <w:r w:rsidRPr="00510BD5">
        <w:t>7.1. Годовая бухгалтерская</w:t>
      </w:r>
      <w:r w:rsidR="00F91AE5" w:rsidRPr="00510BD5">
        <w:t xml:space="preserve"> </w:t>
      </w:r>
      <w:r w:rsidRPr="00510BD5">
        <w:t>(финансовая) отчетность эмитента</w:t>
      </w:r>
      <w:bookmarkEnd w:id="134"/>
      <w:bookmarkEnd w:id="135"/>
      <w:r w:rsidR="00740FEC" w:rsidRPr="00510BD5">
        <w:t xml:space="preserve"> </w:t>
      </w:r>
    </w:p>
    <w:p w14:paraId="4CE66A93" w14:textId="7550B4C8" w:rsidR="00FE2553" w:rsidRPr="00FE2553" w:rsidRDefault="00FE2553" w:rsidP="00FE2553">
      <w:r w:rsidRPr="00FE2553">
        <w:t xml:space="preserve">Не указывается в </w:t>
      </w:r>
      <w:r w:rsidR="008817C9">
        <w:t xml:space="preserve">отчете за четвертый </w:t>
      </w:r>
      <w:r w:rsidRPr="00FE2553">
        <w:t>квартал.</w:t>
      </w:r>
    </w:p>
    <w:p w14:paraId="3F16B90B" w14:textId="3CC78281" w:rsidR="00E779A3" w:rsidRDefault="00E779A3" w:rsidP="00FE2553">
      <w:pPr>
        <w:pStyle w:val="2"/>
      </w:pPr>
      <w:bookmarkStart w:id="136" w:name="_Toc482629221"/>
      <w:bookmarkStart w:id="137" w:name="_Toc1053034"/>
      <w:r w:rsidRPr="0084545A">
        <w:t>7.2. Промежуточная бухгалтерская (финансовая) отчетность эмитента</w:t>
      </w:r>
      <w:bookmarkEnd w:id="136"/>
      <w:bookmarkEnd w:id="137"/>
    </w:p>
    <w:p w14:paraId="25D20CC5" w14:textId="346B1C96" w:rsidR="008817C9" w:rsidRPr="008817C9" w:rsidRDefault="008817C9" w:rsidP="008817C9">
      <w:r w:rsidRPr="008817C9">
        <w:t xml:space="preserve">Не </w:t>
      </w:r>
      <w:r>
        <w:t xml:space="preserve">указывается </w:t>
      </w:r>
      <w:r w:rsidRPr="008817C9">
        <w:t xml:space="preserve">в </w:t>
      </w:r>
      <w:r>
        <w:t>отчете за четвертый</w:t>
      </w:r>
      <w:r w:rsidRPr="008817C9">
        <w:t xml:space="preserve"> квартал.</w:t>
      </w:r>
    </w:p>
    <w:p w14:paraId="6E0D5806" w14:textId="77777777" w:rsidR="00E779A3" w:rsidRPr="009C51EC" w:rsidRDefault="00E779A3">
      <w:pPr>
        <w:pStyle w:val="2"/>
      </w:pPr>
      <w:bookmarkStart w:id="138" w:name="_Toc482629222"/>
      <w:bookmarkStart w:id="139" w:name="_Toc1053035"/>
      <w:r w:rsidRPr="009C51EC">
        <w:t>7.3. Консолидированная финансовая отчетность эмитента</w:t>
      </w:r>
      <w:bookmarkEnd w:id="138"/>
      <w:bookmarkEnd w:id="139"/>
    </w:p>
    <w:p w14:paraId="40A37664" w14:textId="77777777" w:rsidR="009C51EC" w:rsidRPr="00562ABD" w:rsidRDefault="009C51EC" w:rsidP="009C51EC">
      <w:r w:rsidRPr="009C51EC">
        <w:t>Не включается в отчет за четвертый квартал.</w:t>
      </w:r>
    </w:p>
    <w:p w14:paraId="652C3BE8" w14:textId="77777777" w:rsidR="00E779A3" w:rsidRPr="00F12683" w:rsidRDefault="00E779A3">
      <w:pPr>
        <w:pStyle w:val="2"/>
      </w:pPr>
      <w:bookmarkStart w:id="140" w:name="_Toc482629223"/>
      <w:bookmarkStart w:id="141" w:name="_Toc1053036"/>
      <w:r w:rsidRPr="00F12683">
        <w:t>7.4. Сведения об учетной политике эмитента</w:t>
      </w:r>
      <w:bookmarkEnd w:id="140"/>
      <w:bookmarkEnd w:id="141"/>
    </w:p>
    <w:p w14:paraId="4659AB6F" w14:textId="23912960" w:rsidR="00E779A3" w:rsidRPr="00FE2553" w:rsidRDefault="00FE2553">
      <w:pPr>
        <w:ind w:left="200"/>
        <w:rPr>
          <w:rStyle w:val="Subst"/>
          <w:b w:val="0"/>
          <w:bCs/>
          <w:i w:val="0"/>
          <w:iCs/>
        </w:rPr>
      </w:pPr>
      <w:r w:rsidRPr="00FE2553">
        <w:rPr>
          <w:rStyle w:val="Subst"/>
          <w:b w:val="0"/>
          <w:bCs/>
          <w:i w:val="0"/>
          <w:iCs/>
        </w:rPr>
        <w:t>Изменения в составе информации настоящего пункта в отчетном квартале не происходили.</w:t>
      </w:r>
    </w:p>
    <w:p w14:paraId="2D2EA0FD" w14:textId="77777777" w:rsidR="00E779A3" w:rsidRDefault="00E779A3">
      <w:pPr>
        <w:pStyle w:val="2"/>
      </w:pPr>
      <w:bookmarkStart w:id="142" w:name="_Toc482629224"/>
      <w:bookmarkStart w:id="143" w:name="_Toc1053037"/>
      <w:r>
        <w:lastRenderedPageBreak/>
        <w:t>7.5. Сведения об общей сумме экспорта, а также о доле, которую составляет экспорт в общем объеме продаж</w:t>
      </w:r>
      <w:bookmarkEnd w:id="142"/>
      <w:bookmarkEnd w:id="143"/>
    </w:p>
    <w:p w14:paraId="56BBCD0E" w14:textId="77777777" w:rsidR="008817C9" w:rsidRPr="008817C9" w:rsidRDefault="008817C9" w:rsidP="008817C9">
      <w:pPr>
        <w:rPr>
          <w:rFonts w:eastAsiaTheme="minorEastAsia"/>
          <w:bCs/>
          <w:iCs/>
        </w:rPr>
      </w:pPr>
      <w:r w:rsidRPr="008817C9">
        <w:rPr>
          <w:rFonts w:eastAsiaTheme="minorEastAsia"/>
          <w:bCs/>
          <w:iCs/>
        </w:rPr>
        <w:t xml:space="preserve">Не указывается в отчете за четвертый квартал. </w:t>
      </w:r>
    </w:p>
    <w:p w14:paraId="4B424EAE" w14:textId="77777777" w:rsidR="00E779A3" w:rsidRDefault="00E779A3">
      <w:pPr>
        <w:pStyle w:val="2"/>
      </w:pPr>
      <w:bookmarkStart w:id="144" w:name="_Toc482629225"/>
      <w:bookmarkStart w:id="145" w:name="_Toc1053038"/>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4"/>
      <w:bookmarkEnd w:id="145"/>
    </w:p>
    <w:p w14:paraId="49D14AD8" w14:textId="12ED0DDC" w:rsidR="00E779A3" w:rsidRPr="00FE2553" w:rsidRDefault="00F91AE5" w:rsidP="00F91AE5">
      <w:pPr>
        <w:ind w:left="200"/>
        <w:rPr>
          <w:rStyle w:val="Subst"/>
          <w:b w:val="0"/>
          <w:bCs/>
          <w:i w:val="0"/>
          <w:iCs/>
        </w:rPr>
      </w:pPr>
      <w:r w:rsidRPr="00FE2553">
        <w:rPr>
          <w:rStyle w:val="Subst"/>
          <w:b w:val="0"/>
          <w:bCs/>
          <w:i w:val="0"/>
          <w:iCs/>
        </w:rPr>
        <w:t xml:space="preserve">Существенных изменений </w:t>
      </w:r>
      <w:r w:rsidR="00E779A3" w:rsidRPr="00FE2553">
        <w:rPr>
          <w:rStyle w:val="Subst"/>
          <w:b w:val="0"/>
          <w:bCs/>
          <w:i w:val="0"/>
          <w:iCs/>
        </w:rPr>
        <w:t>в составе имущества эмитента, произошедших в течение 12 месяцев до даты окончания отчетного квартала</w:t>
      </w:r>
      <w:r w:rsidRPr="00FE2553">
        <w:rPr>
          <w:rStyle w:val="Subst"/>
          <w:b w:val="0"/>
          <w:bCs/>
          <w:i w:val="0"/>
          <w:iCs/>
        </w:rPr>
        <w:t xml:space="preserve"> не было</w:t>
      </w:r>
      <w:r w:rsidR="00FE2553">
        <w:rPr>
          <w:rStyle w:val="Subst"/>
          <w:b w:val="0"/>
          <w:bCs/>
          <w:i w:val="0"/>
          <w:iCs/>
        </w:rPr>
        <w:t>.</w:t>
      </w:r>
    </w:p>
    <w:p w14:paraId="7D310DF1" w14:textId="77777777" w:rsidR="00E779A3" w:rsidRDefault="00E779A3">
      <w:pPr>
        <w:pStyle w:val="2"/>
      </w:pPr>
      <w:bookmarkStart w:id="146" w:name="_Toc482629226"/>
      <w:bookmarkStart w:id="147" w:name="_Toc1053039"/>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46"/>
      <w:bookmarkEnd w:id="147"/>
    </w:p>
    <w:p w14:paraId="5DF0CFB5" w14:textId="77777777" w:rsidR="00E779A3" w:rsidRPr="00562ABD" w:rsidRDefault="00E779A3" w:rsidP="007E6FD8">
      <w:pPr>
        <w:ind w:left="200"/>
        <w:jc w:val="both"/>
        <w:rPr>
          <w:b/>
          <w:i/>
        </w:rPr>
      </w:pPr>
      <w:r w:rsidRPr="00562ABD">
        <w:rPr>
          <w:rStyle w:val="Subst"/>
          <w:b w:val="0"/>
          <w:bCs/>
          <w:i w:val="0"/>
          <w:iCs/>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7A5D4803" w14:textId="77777777" w:rsidR="00E779A3" w:rsidRDefault="00E779A3">
      <w:pPr>
        <w:pStyle w:val="1"/>
      </w:pPr>
      <w:bookmarkStart w:id="148" w:name="_Toc482629227"/>
      <w:bookmarkStart w:id="149" w:name="_Toc1053040"/>
      <w:r>
        <w:t>Раздел VIII. Дополнительные сведения об эмитенте и о размещенных им эмиссионных ценных бумагах</w:t>
      </w:r>
      <w:bookmarkEnd w:id="148"/>
      <w:bookmarkEnd w:id="149"/>
    </w:p>
    <w:p w14:paraId="67A0A58E" w14:textId="77777777" w:rsidR="00E779A3" w:rsidRDefault="00E779A3">
      <w:pPr>
        <w:pStyle w:val="2"/>
      </w:pPr>
      <w:bookmarkStart w:id="150" w:name="_Toc482629228"/>
      <w:bookmarkStart w:id="151" w:name="_Toc1053041"/>
      <w:r>
        <w:t>8.1. Дополнительные сведения об эмитенте</w:t>
      </w:r>
      <w:bookmarkEnd w:id="150"/>
      <w:bookmarkEnd w:id="151"/>
    </w:p>
    <w:p w14:paraId="18FC2C34" w14:textId="77777777" w:rsidR="00E779A3" w:rsidRDefault="00E779A3">
      <w:pPr>
        <w:pStyle w:val="2"/>
      </w:pPr>
      <w:bookmarkStart w:id="152" w:name="_Toc482629229"/>
      <w:bookmarkStart w:id="153" w:name="_Toc1053042"/>
      <w:r>
        <w:t>8.1.1. Сведения о размере, структуре уставного капитала эмитента</w:t>
      </w:r>
      <w:bookmarkEnd w:id="152"/>
      <w:bookmarkEnd w:id="153"/>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4" w:name="_Toc482629230"/>
      <w:bookmarkStart w:id="155" w:name="_Toc1053043"/>
      <w:r>
        <w:t>8.1.2. Сведения об изменении размера уставного капитала эмитента</w:t>
      </w:r>
      <w:bookmarkEnd w:id="154"/>
      <w:bookmarkEnd w:id="155"/>
    </w:p>
    <w:p w14:paraId="12BAC967" w14:textId="30A5729C" w:rsidR="002343CA" w:rsidRPr="00562ABD" w:rsidRDefault="002343CA" w:rsidP="00FE2553">
      <w:pPr>
        <w:ind w:left="200"/>
        <w:jc w:val="both"/>
      </w:pPr>
      <w:r w:rsidRPr="00562ABD">
        <w:rPr>
          <w:bCs/>
          <w:iCs/>
        </w:rPr>
        <w:t>Изменений размера уставного капитала за последний завершенный отчетный год, а также за период с даты начала текущего года до даты окончания отчетного квартала не было</w:t>
      </w:r>
    </w:p>
    <w:p w14:paraId="22CD30F6" w14:textId="77777777" w:rsidR="00E779A3" w:rsidRPr="00E32030" w:rsidRDefault="00E779A3">
      <w:pPr>
        <w:pStyle w:val="2"/>
      </w:pPr>
      <w:bookmarkStart w:id="156" w:name="_Toc482629231"/>
      <w:bookmarkStart w:id="157" w:name="_Toc1053044"/>
      <w:r w:rsidRPr="00E32030">
        <w:t>8.1.3. Сведения о порядке созыва и проведения собрания (заседания) высшего органа управления эмитента</w:t>
      </w:r>
      <w:bookmarkEnd w:id="156"/>
      <w:bookmarkEnd w:id="157"/>
    </w:p>
    <w:p w14:paraId="7E8AAF5D" w14:textId="3D086AB9" w:rsidR="002343CA" w:rsidRPr="00FE2553" w:rsidRDefault="00FE2553" w:rsidP="00753A25">
      <w:pPr>
        <w:spacing w:before="0" w:after="0"/>
        <w:ind w:left="198"/>
        <w:jc w:val="both"/>
        <w:rPr>
          <w:bCs/>
          <w:iCs/>
        </w:rPr>
      </w:pPr>
      <w:r w:rsidRPr="00FE2553">
        <w:rPr>
          <w:bCs/>
          <w:iCs/>
        </w:rPr>
        <w:t>Изменения в составе информации настоящего пункта в отчетном квартале не происходили.</w:t>
      </w:r>
    </w:p>
    <w:p w14:paraId="7B7FFD71" w14:textId="77777777" w:rsidR="00E779A3" w:rsidRDefault="00E779A3">
      <w:pPr>
        <w:pStyle w:val="2"/>
      </w:pPr>
      <w:bookmarkStart w:id="158" w:name="_Toc482629232"/>
      <w:bookmarkStart w:id="159" w:name="_Toc1053045"/>
      <w:r w:rsidRPr="00945EEE">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58"/>
      <w:bookmarkEnd w:id="159"/>
    </w:p>
    <w:p w14:paraId="782AD39B" w14:textId="77777777" w:rsidR="00E779A3" w:rsidRDefault="00E779A3">
      <w:pPr>
        <w:ind w:left="200"/>
      </w:pPr>
      <w:r>
        <w:t>Список коммерческих организаций, в которых эмитент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r w:rsidR="004817E0">
        <w:t xml:space="preserve">: </w:t>
      </w:r>
    </w:p>
    <w:p w14:paraId="1E04CF61" w14:textId="77777777" w:rsidR="004817E0" w:rsidRPr="003C0EE7" w:rsidRDefault="004817E0" w:rsidP="009C2007">
      <w:pPr>
        <w:spacing w:before="0" w:after="0"/>
        <w:ind w:left="198"/>
        <w:jc w:val="both"/>
      </w:pPr>
      <w:r w:rsidRPr="003C0EE7">
        <w:rPr>
          <w:b/>
          <w:bCs/>
          <w:i/>
          <w:iCs/>
        </w:rPr>
        <w:t>1. Полное фирменное наименование: Общество с ограниченной ответственностью "Ресторанная Объединенная Сеть и Новейшие Технологии Евроамериканского Развития РЕСТОРАНТС"</w:t>
      </w:r>
    </w:p>
    <w:p w14:paraId="39948FA2" w14:textId="77777777" w:rsidR="004817E0" w:rsidRPr="003C0EE7" w:rsidRDefault="004817E0" w:rsidP="009C2007">
      <w:pPr>
        <w:spacing w:before="0" w:after="0"/>
        <w:ind w:left="198"/>
        <w:jc w:val="both"/>
      </w:pPr>
      <w:r w:rsidRPr="003C0EE7">
        <w:t>Сокращенное фирменное наименование:</w:t>
      </w:r>
      <w:r w:rsidRPr="003C0EE7">
        <w:rPr>
          <w:b/>
          <w:bCs/>
          <w:i/>
          <w:iCs/>
        </w:rPr>
        <w:t xml:space="preserve"> ООО "РОСИНТЕР РЕСТОРАНТС"</w:t>
      </w:r>
    </w:p>
    <w:p w14:paraId="13571A10" w14:textId="77777777" w:rsidR="004817E0" w:rsidRPr="003C0EE7" w:rsidRDefault="004817E0" w:rsidP="009C2007">
      <w:pPr>
        <w:spacing w:before="0" w:after="0"/>
        <w:ind w:left="198"/>
        <w:jc w:val="both"/>
      </w:pPr>
      <w:r w:rsidRPr="003C0EE7">
        <w:t xml:space="preserve">Место нахождения: </w:t>
      </w:r>
      <w:r w:rsidRPr="003C0EE7">
        <w:rPr>
          <w:b/>
          <w:bCs/>
          <w:i/>
          <w:iCs/>
        </w:rPr>
        <w:t>111024, Россия, Москва, улица Душинская, д.7, стр.1</w:t>
      </w:r>
    </w:p>
    <w:p w14:paraId="0F8F93FC" w14:textId="77777777" w:rsidR="004817E0" w:rsidRPr="003C0EE7" w:rsidRDefault="004817E0" w:rsidP="004817E0">
      <w:pPr>
        <w:spacing w:before="0" w:after="0"/>
        <w:ind w:left="198"/>
      </w:pPr>
      <w:r w:rsidRPr="003C0EE7">
        <w:t>ИНН:</w:t>
      </w:r>
      <w:r w:rsidRPr="003C0EE7">
        <w:rPr>
          <w:b/>
          <w:bCs/>
          <w:i/>
          <w:iCs/>
        </w:rPr>
        <w:t xml:space="preserve"> 7737115648</w:t>
      </w:r>
    </w:p>
    <w:p w14:paraId="122CD88E" w14:textId="77777777" w:rsidR="004817E0" w:rsidRPr="003C0EE7" w:rsidRDefault="004817E0" w:rsidP="004817E0">
      <w:pPr>
        <w:spacing w:before="0" w:after="0"/>
        <w:ind w:left="198"/>
      </w:pPr>
      <w:r w:rsidRPr="003C0EE7">
        <w:t>ОГРН:</w:t>
      </w:r>
      <w:r w:rsidRPr="003C0EE7">
        <w:rPr>
          <w:b/>
          <w:bCs/>
          <w:i/>
          <w:iCs/>
        </w:rPr>
        <w:t xml:space="preserve"> 1027739718280</w:t>
      </w:r>
    </w:p>
    <w:p w14:paraId="5D7C874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98.3132%</w:t>
      </w:r>
    </w:p>
    <w:p w14:paraId="0D5F1B92" w14:textId="60B3459B"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CC17C0">
        <w:rPr>
          <w:b/>
          <w:bCs/>
          <w:i/>
          <w:iCs/>
        </w:rPr>
        <w:t>2,5855</w:t>
      </w:r>
      <w:r w:rsidRPr="003C0EE7">
        <w:rPr>
          <w:b/>
          <w:bCs/>
          <w:i/>
          <w:iCs/>
        </w:rPr>
        <w:t>%</w:t>
      </w:r>
    </w:p>
    <w:p w14:paraId="14B162EB" w14:textId="26CBE8FB"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w:t>
      </w:r>
      <w:r w:rsidR="00CC17C0">
        <w:rPr>
          <w:b/>
          <w:bCs/>
          <w:i/>
          <w:iCs/>
        </w:rPr>
        <w:t>2</w:t>
      </w:r>
      <w:r w:rsidR="003C0EE7" w:rsidRPr="003C0EE7">
        <w:rPr>
          <w:b/>
          <w:bCs/>
          <w:i/>
          <w:iCs/>
        </w:rPr>
        <w:t>,</w:t>
      </w:r>
      <w:r w:rsidR="00CC17C0">
        <w:rPr>
          <w:b/>
          <w:bCs/>
          <w:i/>
          <w:iCs/>
        </w:rPr>
        <w:t>5855</w:t>
      </w:r>
      <w:r w:rsidRPr="003C0EE7">
        <w:rPr>
          <w:b/>
          <w:bCs/>
          <w:i/>
          <w:iCs/>
        </w:rPr>
        <w:t>%</w:t>
      </w:r>
    </w:p>
    <w:p w14:paraId="742C91A8" w14:textId="77777777" w:rsidR="004817E0" w:rsidRPr="007E6FD8" w:rsidRDefault="004817E0" w:rsidP="004817E0">
      <w:pPr>
        <w:ind w:left="200"/>
        <w:rPr>
          <w:highlight w:val="yellow"/>
        </w:rPr>
      </w:pPr>
    </w:p>
    <w:p w14:paraId="6CDCD463" w14:textId="2F902D23" w:rsidR="004817E0" w:rsidRPr="003C0EE7" w:rsidRDefault="00562ABD" w:rsidP="009C2007">
      <w:pPr>
        <w:ind w:left="200"/>
        <w:jc w:val="both"/>
      </w:pPr>
      <w:r>
        <w:rPr>
          <w:b/>
          <w:bCs/>
          <w:i/>
          <w:iCs/>
        </w:rPr>
        <w:t>2</w:t>
      </w:r>
      <w:r w:rsidR="004817E0" w:rsidRPr="003C0EE7">
        <w:rPr>
          <w:b/>
          <w:bCs/>
          <w:i/>
          <w:iCs/>
        </w:rPr>
        <w:t>.  Полное фирменное наименование: Общество с ограниченной ответственностью "Инкорост 2003"</w:t>
      </w:r>
    </w:p>
    <w:p w14:paraId="6ECCCBA1" w14:textId="77777777" w:rsidR="004817E0" w:rsidRPr="003C0EE7" w:rsidRDefault="004817E0" w:rsidP="009C2007">
      <w:pPr>
        <w:spacing w:before="0" w:after="0"/>
        <w:ind w:left="198"/>
        <w:jc w:val="both"/>
      </w:pPr>
      <w:r w:rsidRPr="003C0EE7">
        <w:t>Сокращенное фирменное наименование:</w:t>
      </w:r>
      <w:r w:rsidRPr="003C0EE7">
        <w:rPr>
          <w:b/>
          <w:bCs/>
          <w:i/>
          <w:iCs/>
        </w:rPr>
        <w:t xml:space="preserve"> ООО "Инкорост 2003"</w:t>
      </w:r>
    </w:p>
    <w:p w14:paraId="41ACCE75" w14:textId="492053BB" w:rsidR="004817E0" w:rsidRPr="003C0EE7" w:rsidRDefault="004817E0" w:rsidP="009C2007">
      <w:pPr>
        <w:spacing w:before="0" w:after="0"/>
        <w:ind w:left="198"/>
        <w:jc w:val="both"/>
      </w:pPr>
      <w:r w:rsidRPr="003C0EE7">
        <w:t>Место нахождения</w:t>
      </w:r>
      <w:r w:rsidRPr="008E7913">
        <w:t xml:space="preserve">: </w:t>
      </w:r>
      <w:r w:rsidRPr="008E7913">
        <w:rPr>
          <w:b/>
          <w:bCs/>
          <w:i/>
          <w:iCs/>
        </w:rPr>
        <w:t>630099, Россия, Новосибирская область, город Нов</w:t>
      </w:r>
      <w:r w:rsidR="008E7913" w:rsidRPr="008E7913">
        <w:rPr>
          <w:b/>
          <w:bCs/>
          <w:i/>
          <w:iCs/>
        </w:rPr>
        <w:t>осибирск, улица Революции, д.28,</w:t>
      </w:r>
      <w:r w:rsidR="008E7913">
        <w:rPr>
          <w:b/>
          <w:bCs/>
          <w:i/>
          <w:iCs/>
        </w:rPr>
        <w:t xml:space="preserve"> </w:t>
      </w:r>
      <w:r w:rsidR="008E7913" w:rsidRPr="008E7913">
        <w:rPr>
          <w:b/>
          <w:bCs/>
          <w:i/>
          <w:iCs/>
        </w:rPr>
        <w:t>пом.7</w:t>
      </w:r>
    </w:p>
    <w:p w14:paraId="1D7938CC" w14:textId="77777777" w:rsidR="004817E0" w:rsidRPr="003C0EE7" w:rsidRDefault="004817E0" w:rsidP="004817E0">
      <w:pPr>
        <w:spacing w:before="0" w:after="0"/>
        <w:ind w:left="198"/>
      </w:pPr>
      <w:r w:rsidRPr="003C0EE7">
        <w:t>ИНН:</w:t>
      </w:r>
      <w:r w:rsidRPr="003C0EE7">
        <w:rPr>
          <w:b/>
          <w:bCs/>
          <w:i/>
          <w:iCs/>
        </w:rPr>
        <w:t xml:space="preserve"> 5407501112</w:t>
      </w:r>
    </w:p>
    <w:p w14:paraId="4E8498DD" w14:textId="77777777" w:rsidR="004817E0" w:rsidRPr="003C0EE7" w:rsidRDefault="004817E0" w:rsidP="004817E0">
      <w:pPr>
        <w:spacing w:before="0" w:after="0"/>
        <w:ind w:left="198"/>
      </w:pPr>
      <w:r w:rsidRPr="003C0EE7">
        <w:t>ОГРН:</w:t>
      </w:r>
      <w:r w:rsidRPr="003C0EE7">
        <w:rPr>
          <w:b/>
          <w:bCs/>
          <w:i/>
          <w:iCs/>
        </w:rPr>
        <w:t xml:space="preserve"> 1145476134540</w:t>
      </w:r>
    </w:p>
    <w:p w14:paraId="4FE93D50"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60%</w:t>
      </w:r>
    </w:p>
    <w:p w14:paraId="41E1F689"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4BBC2C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22B4FEB" w14:textId="77777777" w:rsidR="004817E0" w:rsidRPr="003C0EE7" w:rsidRDefault="004817E0" w:rsidP="004817E0">
      <w:pPr>
        <w:ind w:left="200"/>
      </w:pPr>
    </w:p>
    <w:p w14:paraId="52A589C4" w14:textId="783919BA" w:rsidR="004817E0" w:rsidRPr="003C0EE7" w:rsidRDefault="00562ABD" w:rsidP="009C2007">
      <w:pPr>
        <w:spacing w:before="0" w:after="0"/>
        <w:ind w:left="198"/>
        <w:jc w:val="both"/>
      </w:pPr>
      <w:r>
        <w:rPr>
          <w:b/>
          <w:bCs/>
          <w:i/>
          <w:iCs/>
        </w:rPr>
        <w:t>3</w:t>
      </w:r>
      <w:r w:rsidR="004817E0" w:rsidRPr="003C0EE7">
        <w:rPr>
          <w:b/>
          <w:bCs/>
          <w:i/>
          <w:iCs/>
        </w:rPr>
        <w:t>. Полное фирменное наименование: Общество с ограниченной ответственностью "Росинтер Ресторантс Татарстан"</w:t>
      </w:r>
    </w:p>
    <w:p w14:paraId="33A3022B" w14:textId="77777777" w:rsidR="004817E0" w:rsidRPr="003C0EE7" w:rsidRDefault="004817E0" w:rsidP="009C2007">
      <w:pPr>
        <w:spacing w:before="0" w:after="0"/>
        <w:ind w:left="198"/>
        <w:jc w:val="both"/>
      </w:pPr>
      <w:r w:rsidRPr="003C0EE7">
        <w:t>Сокращенное фирменное наименование:</w:t>
      </w:r>
      <w:r w:rsidRPr="003C0EE7">
        <w:rPr>
          <w:b/>
          <w:bCs/>
          <w:i/>
          <w:iCs/>
        </w:rPr>
        <w:t xml:space="preserve"> ООО "Росинтер Ресторантс Татарстан"</w:t>
      </w:r>
    </w:p>
    <w:p w14:paraId="0F96ED90" w14:textId="77777777" w:rsidR="004817E0" w:rsidRPr="003C0EE7" w:rsidRDefault="004817E0" w:rsidP="009C2007">
      <w:pPr>
        <w:spacing w:before="0" w:after="0"/>
        <w:ind w:left="198"/>
        <w:jc w:val="both"/>
      </w:pPr>
      <w:r w:rsidRPr="003C0EE7">
        <w:t xml:space="preserve">Место нахождения: </w:t>
      </w:r>
      <w:r w:rsidRPr="003C0EE7">
        <w:rPr>
          <w:b/>
          <w:bCs/>
          <w:i/>
          <w:iCs/>
        </w:rPr>
        <w:t>420111, Россия, Республика Татарстан, г.Казань, ул.Пушкина, д.1/55А,</w:t>
      </w:r>
    </w:p>
    <w:p w14:paraId="2C245ACC" w14:textId="77777777" w:rsidR="004817E0" w:rsidRPr="003C0EE7" w:rsidRDefault="004817E0" w:rsidP="004817E0">
      <w:pPr>
        <w:spacing w:before="0" w:after="0"/>
        <w:ind w:left="198"/>
      </w:pPr>
      <w:r w:rsidRPr="003C0EE7">
        <w:t>ИНН:</w:t>
      </w:r>
      <w:r w:rsidRPr="003C0EE7">
        <w:rPr>
          <w:b/>
          <w:bCs/>
          <w:i/>
          <w:iCs/>
        </w:rPr>
        <w:t xml:space="preserve"> 1655102728</w:t>
      </w:r>
    </w:p>
    <w:p w14:paraId="09BC0168" w14:textId="77777777" w:rsidR="004817E0" w:rsidRPr="003C0EE7" w:rsidRDefault="004817E0" w:rsidP="004817E0">
      <w:pPr>
        <w:spacing w:before="0" w:after="0"/>
        <w:ind w:left="198"/>
      </w:pPr>
      <w:r w:rsidRPr="003C0EE7">
        <w:t>ОГРН:</w:t>
      </w:r>
      <w:r w:rsidRPr="003C0EE7">
        <w:rPr>
          <w:b/>
          <w:bCs/>
          <w:i/>
          <w:iCs/>
        </w:rPr>
        <w:t xml:space="preserve"> 1051622166848</w:t>
      </w:r>
    </w:p>
    <w:p w14:paraId="0C8E963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5525DF5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8F54C18"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574FF7F" w14:textId="77777777" w:rsidR="004817E0" w:rsidRPr="003C0EE7" w:rsidRDefault="004817E0" w:rsidP="004817E0">
      <w:pPr>
        <w:ind w:left="200"/>
      </w:pPr>
    </w:p>
    <w:p w14:paraId="547A8F9D" w14:textId="419CEAE2" w:rsidR="004817E0" w:rsidRPr="003C0EE7" w:rsidRDefault="00562ABD" w:rsidP="009C2007">
      <w:pPr>
        <w:ind w:left="200"/>
        <w:jc w:val="both"/>
      </w:pPr>
      <w:r>
        <w:rPr>
          <w:b/>
          <w:bCs/>
          <w:i/>
          <w:iCs/>
        </w:rPr>
        <w:t>4</w:t>
      </w:r>
      <w:r w:rsidR="004817E0" w:rsidRPr="003C0EE7">
        <w:rPr>
          <w:b/>
          <w:bCs/>
          <w:i/>
          <w:iCs/>
        </w:rPr>
        <w:t>. Полное фирменное наименование: Общество с ограниченной ответственностью "Росинтер Ресторантс Екатеринбург"</w:t>
      </w:r>
    </w:p>
    <w:p w14:paraId="7CE46A20" w14:textId="77777777" w:rsidR="004817E0" w:rsidRPr="003C0EE7" w:rsidRDefault="004817E0" w:rsidP="009C2007">
      <w:pPr>
        <w:spacing w:before="0" w:after="0"/>
        <w:ind w:left="198"/>
        <w:jc w:val="both"/>
      </w:pPr>
      <w:r w:rsidRPr="003C0EE7">
        <w:t>Сокращенное фирменное наименование:</w:t>
      </w:r>
      <w:r w:rsidRPr="003C0EE7">
        <w:rPr>
          <w:b/>
          <w:bCs/>
          <w:i/>
          <w:iCs/>
        </w:rPr>
        <w:t xml:space="preserve"> ООО "Росинтер Ресторантс Екатеринбург"</w:t>
      </w:r>
    </w:p>
    <w:p w14:paraId="61C843A3" w14:textId="77777777" w:rsidR="004817E0" w:rsidRPr="003C0EE7" w:rsidRDefault="004817E0" w:rsidP="009C2007">
      <w:pPr>
        <w:spacing w:before="0" w:after="0"/>
        <w:ind w:left="198"/>
        <w:jc w:val="both"/>
      </w:pPr>
      <w:r w:rsidRPr="003C0EE7">
        <w:t xml:space="preserve">Место нахождения: </w:t>
      </w:r>
      <w:r w:rsidRPr="003C0EE7">
        <w:rPr>
          <w:b/>
          <w:bCs/>
          <w:i/>
          <w:iCs/>
        </w:rPr>
        <w:t>620075, Россия, Свердловская область, г. Екатеринбург, проспект Ленина д.40 оф. 664а,</w:t>
      </w:r>
    </w:p>
    <w:p w14:paraId="5AD7A159" w14:textId="77777777" w:rsidR="004817E0" w:rsidRPr="003C0EE7" w:rsidRDefault="004817E0" w:rsidP="004817E0">
      <w:pPr>
        <w:spacing w:before="0" w:after="0"/>
        <w:ind w:left="198"/>
      </w:pPr>
      <w:r w:rsidRPr="003C0EE7">
        <w:t>ИНН:</w:t>
      </w:r>
      <w:r w:rsidRPr="003C0EE7">
        <w:rPr>
          <w:b/>
          <w:bCs/>
          <w:i/>
          <w:iCs/>
        </w:rPr>
        <w:t xml:space="preserve"> 6672152870</w:t>
      </w:r>
    </w:p>
    <w:p w14:paraId="1D55CB12" w14:textId="77777777" w:rsidR="004817E0" w:rsidRPr="003C0EE7" w:rsidRDefault="004817E0" w:rsidP="004817E0">
      <w:pPr>
        <w:spacing w:before="0" w:after="0"/>
        <w:ind w:left="198"/>
      </w:pPr>
      <w:r w:rsidRPr="003C0EE7">
        <w:t>ОГРН:</w:t>
      </w:r>
      <w:r w:rsidRPr="003C0EE7">
        <w:rPr>
          <w:b/>
          <w:bCs/>
          <w:i/>
          <w:iCs/>
        </w:rPr>
        <w:t xml:space="preserve"> 1036604403186</w:t>
      </w:r>
    </w:p>
    <w:p w14:paraId="7F5C2F0D"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0E860AC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4758FE5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C230FD9" w14:textId="77777777" w:rsidR="004817E0" w:rsidRPr="003C0EE7" w:rsidRDefault="004817E0" w:rsidP="004817E0">
      <w:pPr>
        <w:spacing w:before="0" w:after="0"/>
        <w:ind w:left="198"/>
      </w:pPr>
    </w:p>
    <w:p w14:paraId="2823DE69" w14:textId="3BEBB2BF" w:rsidR="004817E0" w:rsidRPr="003C0EE7" w:rsidRDefault="00562ABD" w:rsidP="009C2007">
      <w:pPr>
        <w:spacing w:before="0" w:after="0"/>
        <w:ind w:left="198"/>
        <w:jc w:val="both"/>
      </w:pPr>
      <w:r>
        <w:rPr>
          <w:b/>
          <w:bCs/>
          <w:i/>
          <w:iCs/>
        </w:rPr>
        <w:t>5</w:t>
      </w:r>
      <w:r w:rsidR="004817E0" w:rsidRPr="003C0EE7">
        <w:rPr>
          <w:b/>
          <w:bCs/>
          <w:i/>
          <w:iCs/>
        </w:rPr>
        <w:t>. Полное фирменное наименование: Общество с ограниченной ответственностью "Росинтер Ресторантс ЗапСиб"</w:t>
      </w:r>
    </w:p>
    <w:p w14:paraId="03182F2D" w14:textId="77777777" w:rsidR="004817E0" w:rsidRPr="003C0EE7" w:rsidRDefault="004817E0" w:rsidP="009C2007">
      <w:pPr>
        <w:spacing w:before="0" w:after="0"/>
        <w:ind w:left="198"/>
        <w:jc w:val="both"/>
      </w:pPr>
      <w:r w:rsidRPr="003C0EE7">
        <w:t>Сокращенное фирменное наименование:</w:t>
      </w:r>
      <w:r w:rsidRPr="003C0EE7">
        <w:rPr>
          <w:b/>
          <w:bCs/>
          <w:i/>
          <w:iCs/>
        </w:rPr>
        <w:t xml:space="preserve"> ООО "Росинтер Ресторантс ЗапСиб"</w:t>
      </w:r>
    </w:p>
    <w:p w14:paraId="51D67A55" w14:textId="3824ABE4" w:rsidR="004817E0" w:rsidRPr="003C0EE7" w:rsidRDefault="004817E0" w:rsidP="009C2007">
      <w:pPr>
        <w:spacing w:before="0" w:after="0"/>
        <w:ind w:left="198"/>
        <w:jc w:val="both"/>
      </w:pPr>
      <w:r w:rsidRPr="003C0EE7">
        <w:t>Место нахождения</w:t>
      </w:r>
      <w:r w:rsidRPr="00621493">
        <w:t xml:space="preserve">: </w:t>
      </w:r>
      <w:r w:rsidRPr="00621493">
        <w:rPr>
          <w:b/>
          <w:bCs/>
          <w:i/>
          <w:iCs/>
        </w:rPr>
        <w:t>630099, Россия, Новосибирская область, г.</w:t>
      </w:r>
      <w:r w:rsidR="00FE2553">
        <w:rPr>
          <w:b/>
          <w:bCs/>
          <w:i/>
          <w:iCs/>
        </w:rPr>
        <w:t xml:space="preserve"> </w:t>
      </w:r>
      <w:r w:rsidRPr="00621493">
        <w:rPr>
          <w:b/>
          <w:bCs/>
          <w:i/>
          <w:iCs/>
        </w:rPr>
        <w:t>Новосибирск, ул.</w:t>
      </w:r>
      <w:r w:rsidR="00FE2553">
        <w:rPr>
          <w:b/>
          <w:bCs/>
          <w:i/>
          <w:iCs/>
        </w:rPr>
        <w:t xml:space="preserve"> </w:t>
      </w:r>
      <w:r w:rsidRPr="00621493">
        <w:rPr>
          <w:b/>
          <w:bCs/>
          <w:i/>
          <w:iCs/>
        </w:rPr>
        <w:t>Революции, д.28,</w:t>
      </w:r>
      <w:r w:rsidR="00621493" w:rsidRPr="00621493">
        <w:t xml:space="preserve"> </w:t>
      </w:r>
      <w:r w:rsidR="00621493" w:rsidRPr="00621493">
        <w:rPr>
          <w:b/>
          <w:bCs/>
          <w:i/>
          <w:iCs/>
        </w:rPr>
        <w:t>пом.25</w:t>
      </w:r>
    </w:p>
    <w:p w14:paraId="2C1FF66F" w14:textId="77777777" w:rsidR="004817E0" w:rsidRPr="003C0EE7" w:rsidRDefault="004817E0" w:rsidP="009C2007">
      <w:pPr>
        <w:spacing w:before="0" w:after="0"/>
        <w:ind w:left="198"/>
        <w:jc w:val="both"/>
      </w:pPr>
      <w:r w:rsidRPr="003C0EE7">
        <w:t>ИНН:</w:t>
      </w:r>
      <w:r w:rsidRPr="003C0EE7">
        <w:rPr>
          <w:b/>
          <w:bCs/>
          <w:i/>
          <w:iCs/>
        </w:rPr>
        <w:t xml:space="preserve"> 2320153465</w:t>
      </w:r>
    </w:p>
    <w:p w14:paraId="613DCBDA" w14:textId="77777777" w:rsidR="004817E0" w:rsidRPr="003C0EE7" w:rsidRDefault="004817E0" w:rsidP="004817E0">
      <w:pPr>
        <w:spacing w:before="0" w:after="0"/>
        <w:ind w:left="198"/>
      </w:pPr>
      <w:r w:rsidRPr="003C0EE7">
        <w:t>ОГРН:</w:t>
      </w:r>
      <w:r w:rsidRPr="003C0EE7">
        <w:rPr>
          <w:b/>
          <w:bCs/>
          <w:i/>
          <w:iCs/>
        </w:rPr>
        <w:t xml:space="preserve"> 1072320012720</w:t>
      </w:r>
    </w:p>
    <w:p w14:paraId="1AC247A2"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A42D8B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618177B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ED9A182" w14:textId="77777777" w:rsidR="004817E0" w:rsidRPr="003C0EE7" w:rsidRDefault="004817E0" w:rsidP="00B22CA4">
      <w:pPr>
        <w:ind w:left="200"/>
        <w:jc w:val="both"/>
      </w:pPr>
    </w:p>
    <w:p w14:paraId="3E15DAC2" w14:textId="5C3530A3" w:rsidR="004817E0" w:rsidRPr="003C0EE7" w:rsidRDefault="00562ABD" w:rsidP="00B22CA4">
      <w:pPr>
        <w:spacing w:before="0" w:after="0"/>
        <w:ind w:left="198"/>
        <w:jc w:val="both"/>
      </w:pPr>
      <w:r>
        <w:rPr>
          <w:b/>
          <w:bCs/>
          <w:i/>
          <w:iCs/>
        </w:rPr>
        <w:t>6</w:t>
      </w:r>
      <w:r w:rsidR="004817E0" w:rsidRPr="003C0EE7">
        <w:rPr>
          <w:b/>
          <w:bCs/>
          <w:i/>
          <w:iCs/>
        </w:rPr>
        <w:t>. Полное фирменное наименование: Общество с ограниченной ответственностью "РОСИНТЕР РЕСТОРАНТС ПОВОЛЖЬЕ"</w:t>
      </w:r>
    </w:p>
    <w:p w14:paraId="677618D8" w14:textId="77777777" w:rsidR="004817E0" w:rsidRPr="003C0EE7" w:rsidRDefault="004817E0" w:rsidP="00B22CA4">
      <w:pPr>
        <w:spacing w:before="0" w:after="0"/>
        <w:ind w:left="198"/>
        <w:jc w:val="both"/>
      </w:pPr>
      <w:r w:rsidRPr="003C0EE7">
        <w:t>Сокращенное фирменное наименование:</w:t>
      </w:r>
      <w:r w:rsidRPr="003C0EE7">
        <w:rPr>
          <w:b/>
          <w:bCs/>
          <w:i/>
          <w:iCs/>
        </w:rPr>
        <w:t xml:space="preserve"> ООО "РОСИНТЕР РЕСТОРАНТС ПОВОЛЖЬЕ"</w:t>
      </w:r>
    </w:p>
    <w:p w14:paraId="38A4048A" w14:textId="77777777" w:rsidR="004817E0" w:rsidRPr="003C0EE7" w:rsidRDefault="004817E0" w:rsidP="00B22CA4">
      <w:pPr>
        <w:spacing w:before="0" w:after="0"/>
        <w:ind w:left="198"/>
        <w:jc w:val="both"/>
      </w:pPr>
      <w:r w:rsidRPr="003C0EE7">
        <w:t xml:space="preserve">Место нахождения: </w:t>
      </w:r>
      <w:r w:rsidRPr="003C0EE7">
        <w:rPr>
          <w:b/>
          <w:bCs/>
          <w:i/>
          <w:iCs/>
        </w:rPr>
        <w:t>111024, Россия, Москва, ул.Душинская, д.7, стр.2,</w:t>
      </w:r>
    </w:p>
    <w:p w14:paraId="074EF575" w14:textId="77777777" w:rsidR="004817E0" w:rsidRPr="003C0EE7" w:rsidRDefault="004817E0" w:rsidP="00B22CA4">
      <w:pPr>
        <w:spacing w:before="0" w:after="0"/>
        <w:ind w:left="198"/>
        <w:jc w:val="both"/>
      </w:pPr>
      <w:r w:rsidRPr="003C0EE7">
        <w:t>ИНН:</w:t>
      </w:r>
      <w:r w:rsidRPr="003C0EE7">
        <w:rPr>
          <w:b/>
          <w:bCs/>
          <w:i/>
          <w:iCs/>
        </w:rPr>
        <w:t xml:space="preserve"> 1655132296</w:t>
      </w:r>
    </w:p>
    <w:p w14:paraId="7B2B3C60" w14:textId="77777777" w:rsidR="004817E0" w:rsidRPr="003C0EE7" w:rsidRDefault="004817E0" w:rsidP="004817E0">
      <w:pPr>
        <w:spacing w:before="0" w:after="0"/>
        <w:ind w:left="198"/>
      </w:pPr>
      <w:r w:rsidRPr="003C0EE7">
        <w:t>ОГРН:</w:t>
      </w:r>
      <w:r w:rsidRPr="003C0EE7">
        <w:rPr>
          <w:b/>
          <w:bCs/>
          <w:i/>
          <w:iCs/>
        </w:rPr>
        <w:t xml:space="preserve"> 1071690009874</w:t>
      </w:r>
    </w:p>
    <w:p w14:paraId="44B83BE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6ADE6D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722802E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40359AB" w14:textId="77777777" w:rsidR="004817E0" w:rsidRPr="003C0EE7" w:rsidRDefault="004817E0" w:rsidP="004817E0">
      <w:pPr>
        <w:spacing w:before="0" w:after="0"/>
        <w:ind w:left="198"/>
      </w:pPr>
    </w:p>
    <w:p w14:paraId="0F93A634" w14:textId="7F97C297" w:rsidR="004817E0" w:rsidRPr="003C0EE7" w:rsidRDefault="00562ABD" w:rsidP="00B22CA4">
      <w:pPr>
        <w:spacing w:before="0" w:after="0"/>
        <w:ind w:left="198"/>
        <w:jc w:val="both"/>
      </w:pPr>
      <w:r>
        <w:rPr>
          <w:b/>
          <w:bCs/>
          <w:i/>
          <w:iCs/>
        </w:rPr>
        <w:t>7</w:t>
      </w:r>
      <w:r w:rsidR="004817E0" w:rsidRPr="003C0EE7">
        <w:rPr>
          <w:b/>
          <w:bCs/>
          <w:i/>
          <w:iCs/>
        </w:rPr>
        <w:t>. Полное фирменное наименование: ОРАНЖ РЕСТОРАНТС БРЭНДС ЛИМИТЕД (ORANGE RESTAURANTS BRANDS LIMITED)</w:t>
      </w:r>
    </w:p>
    <w:p w14:paraId="2E5BCB65" w14:textId="77777777" w:rsidR="004817E0" w:rsidRPr="003C0EE7" w:rsidRDefault="004817E0" w:rsidP="00B22CA4">
      <w:pPr>
        <w:spacing w:before="0" w:after="0"/>
        <w:ind w:left="198"/>
        <w:jc w:val="both"/>
      </w:pPr>
      <w:r w:rsidRPr="003C0EE7">
        <w:t>Сокращенное фирменное наименование:</w:t>
      </w:r>
      <w:r w:rsidRPr="003C0EE7">
        <w:rPr>
          <w:b/>
          <w:bCs/>
          <w:i/>
          <w:iCs/>
        </w:rPr>
        <w:t xml:space="preserve"> ОРАНЖ РЕСТОРАНТС БРЭНДС ЛИМИТЕД (ORANGE RESTAURANTS BRANDS LIMITED)</w:t>
      </w:r>
    </w:p>
    <w:p w14:paraId="1296A581" w14:textId="77777777" w:rsidR="004817E0" w:rsidRPr="003C0EE7" w:rsidRDefault="004817E0" w:rsidP="00B22CA4">
      <w:pPr>
        <w:spacing w:before="0" w:after="0"/>
        <w:ind w:left="198"/>
        <w:jc w:val="both"/>
      </w:pPr>
      <w:r w:rsidRPr="003C0EE7">
        <w:t xml:space="preserve">Место нахождения: </w:t>
      </w:r>
      <w:r w:rsidRPr="003C0EE7">
        <w:rPr>
          <w:b/>
          <w:bCs/>
          <w:i/>
          <w:iCs/>
        </w:rPr>
        <w:t>3095 Кипр, Лимассол, ул.Рига Ферайоу, Лимассол Сентер, Блок Б, 6-й этаж 2 оф. 601,</w:t>
      </w:r>
    </w:p>
    <w:p w14:paraId="3858081A" w14:textId="77777777" w:rsidR="004817E0" w:rsidRPr="003C0EE7" w:rsidRDefault="004817E0" w:rsidP="00B22CA4">
      <w:pPr>
        <w:spacing w:before="0" w:after="0"/>
        <w:ind w:left="198"/>
        <w:jc w:val="both"/>
      </w:pPr>
      <w:r w:rsidRPr="003C0EE7">
        <w:t>Доля эмитента в уставном капитале коммерческой организации:</w:t>
      </w:r>
      <w:r w:rsidRPr="003C0EE7">
        <w:rPr>
          <w:b/>
          <w:bCs/>
          <w:i/>
          <w:iCs/>
        </w:rPr>
        <w:t xml:space="preserve"> 100%</w:t>
      </w:r>
    </w:p>
    <w:p w14:paraId="243B96CD" w14:textId="77777777" w:rsidR="004817E0" w:rsidRPr="003C0EE7" w:rsidRDefault="004817E0" w:rsidP="00B22CA4">
      <w:pPr>
        <w:spacing w:before="0" w:after="0"/>
        <w:ind w:left="198"/>
        <w:jc w:val="both"/>
      </w:pPr>
      <w:r w:rsidRPr="003C0EE7">
        <w:t>Доля участия лица в уставном капитале эмитента:</w:t>
      </w:r>
      <w:r w:rsidRPr="003C0EE7">
        <w:rPr>
          <w:b/>
          <w:bCs/>
          <w:i/>
          <w:iCs/>
        </w:rPr>
        <w:t xml:space="preserve"> 0%</w:t>
      </w:r>
    </w:p>
    <w:p w14:paraId="1D1509A5" w14:textId="77777777" w:rsidR="004817E0" w:rsidRPr="003C0EE7" w:rsidRDefault="004817E0" w:rsidP="00B22CA4">
      <w:pPr>
        <w:spacing w:before="0" w:after="0"/>
        <w:ind w:left="198"/>
        <w:jc w:val="both"/>
      </w:pPr>
      <w:r w:rsidRPr="003C0EE7">
        <w:t>Доля принадлежащих лицу обыкновенных акций эмитента:</w:t>
      </w:r>
      <w:r w:rsidRPr="003C0EE7">
        <w:rPr>
          <w:b/>
          <w:bCs/>
          <w:i/>
          <w:iCs/>
        </w:rPr>
        <w:t xml:space="preserve"> 0%</w:t>
      </w:r>
    </w:p>
    <w:p w14:paraId="4B1FCA3E" w14:textId="77777777" w:rsidR="004817E0" w:rsidRPr="003C0EE7" w:rsidRDefault="004817E0" w:rsidP="00B22CA4">
      <w:pPr>
        <w:ind w:left="200"/>
        <w:jc w:val="both"/>
      </w:pPr>
    </w:p>
    <w:p w14:paraId="1D9E9B6B" w14:textId="7C1111D7" w:rsidR="004817E0" w:rsidRPr="003C0EE7" w:rsidRDefault="00562ABD" w:rsidP="00B22CA4">
      <w:pPr>
        <w:spacing w:before="0" w:after="0"/>
        <w:ind w:left="198"/>
        <w:jc w:val="both"/>
      </w:pPr>
      <w:r>
        <w:rPr>
          <w:b/>
          <w:bCs/>
          <w:i/>
          <w:iCs/>
        </w:rPr>
        <w:t>8</w:t>
      </w:r>
      <w:r w:rsidR="004817E0" w:rsidRPr="003C0EE7">
        <w:rPr>
          <w:b/>
          <w:bCs/>
          <w:i/>
          <w:iCs/>
        </w:rPr>
        <w:t>. Полное фирменное наименование: КЛАРСФИЛД ЛИМИТЕД (CLARSFIELD LIMITED)</w:t>
      </w:r>
    </w:p>
    <w:p w14:paraId="68BD2B1D" w14:textId="77777777" w:rsidR="004817E0" w:rsidRPr="003C0EE7" w:rsidRDefault="004817E0" w:rsidP="00B22CA4">
      <w:pPr>
        <w:spacing w:before="0" w:after="0"/>
        <w:ind w:left="198"/>
        <w:jc w:val="both"/>
      </w:pPr>
      <w:r w:rsidRPr="003C0EE7">
        <w:lastRenderedPageBreak/>
        <w:t>Сокращенное фирменное наименование:</w:t>
      </w:r>
      <w:r w:rsidRPr="003C0EE7">
        <w:rPr>
          <w:b/>
          <w:bCs/>
          <w:i/>
          <w:iCs/>
        </w:rPr>
        <w:t xml:space="preserve"> КЛАРСФИЛД ЛИМИТЕД (CLARSFIELD LIMITED)</w:t>
      </w:r>
    </w:p>
    <w:p w14:paraId="3C2BF02C" w14:textId="77777777" w:rsidR="004817E0" w:rsidRPr="003C0EE7" w:rsidRDefault="004817E0" w:rsidP="00B22CA4">
      <w:pPr>
        <w:spacing w:before="0" w:after="0"/>
        <w:ind w:left="198"/>
        <w:jc w:val="both"/>
      </w:pPr>
      <w:r w:rsidRPr="003C0EE7">
        <w:t xml:space="preserve">Место нахождения: </w:t>
      </w:r>
      <w:r w:rsidRPr="003C0EE7">
        <w:rPr>
          <w:b/>
          <w:bCs/>
          <w:i/>
          <w:iCs/>
        </w:rPr>
        <w:t>Роуд Таун, Тортола, Британские Виргинские Острова, "Тридент Траст Кампани (Б.В.О.) Лимитед", Традент Чэмберс, а/я 146,</w:t>
      </w:r>
    </w:p>
    <w:p w14:paraId="7CA98C64" w14:textId="77777777" w:rsidR="004817E0" w:rsidRPr="003C0EE7" w:rsidRDefault="004817E0" w:rsidP="00B22CA4">
      <w:pPr>
        <w:spacing w:before="0" w:after="0"/>
        <w:ind w:left="198"/>
        <w:jc w:val="both"/>
      </w:pPr>
      <w:r w:rsidRPr="003C0EE7">
        <w:t>Доля эмитента в уставном капитале коммерческой организации:</w:t>
      </w:r>
      <w:r w:rsidRPr="003C0EE7">
        <w:rPr>
          <w:b/>
          <w:bCs/>
          <w:i/>
          <w:iCs/>
        </w:rPr>
        <w:t xml:space="preserve"> 100%</w:t>
      </w:r>
    </w:p>
    <w:p w14:paraId="0F7BD251" w14:textId="0188F11C" w:rsidR="004817E0" w:rsidRPr="00CC17C0" w:rsidRDefault="004817E0" w:rsidP="00B22CA4">
      <w:pPr>
        <w:spacing w:before="0" w:after="0"/>
        <w:ind w:left="198"/>
        <w:jc w:val="both"/>
        <w:rPr>
          <w:b/>
          <w:bCs/>
          <w:i/>
          <w:iCs/>
        </w:rPr>
      </w:pPr>
      <w:r w:rsidRPr="003C0EE7">
        <w:t>Доля участия лица в уставном капитале эмитента:</w:t>
      </w:r>
      <w:r w:rsidR="00CC17C0" w:rsidRPr="00CC17C0">
        <w:rPr>
          <w:b/>
          <w:bCs/>
          <w:i/>
          <w:iCs/>
        </w:rPr>
        <w:t>0</w:t>
      </w:r>
      <w:r w:rsidRPr="003C0EE7">
        <w:rPr>
          <w:b/>
          <w:bCs/>
          <w:i/>
          <w:iCs/>
        </w:rPr>
        <w:t xml:space="preserve"> %</w:t>
      </w:r>
    </w:p>
    <w:p w14:paraId="1C4015D1" w14:textId="0F74CA65" w:rsidR="004817E0" w:rsidRPr="003C0EE7" w:rsidRDefault="004817E0" w:rsidP="00B22CA4">
      <w:pPr>
        <w:spacing w:before="0" w:after="0"/>
        <w:ind w:left="198"/>
        <w:jc w:val="both"/>
      </w:pPr>
      <w:r w:rsidRPr="003C0EE7">
        <w:t>Доля принадлежащих лицу обыкновенных акций эмитента:</w:t>
      </w:r>
      <w:r w:rsidRPr="003C0EE7">
        <w:rPr>
          <w:b/>
          <w:bCs/>
          <w:i/>
          <w:iCs/>
        </w:rPr>
        <w:t xml:space="preserve"> </w:t>
      </w:r>
      <w:r w:rsidR="00CC17C0">
        <w:rPr>
          <w:b/>
          <w:bCs/>
          <w:i/>
          <w:iCs/>
        </w:rPr>
        <w:t>0</w:t>
      </w:r>
      <w:r w:rsidRPr="003C0EE7">
        <w:rPr>
          <w:b/>
          <w:bCs/>
          <w:i/>
          <w:iCs/>
        </w:rPr>
        <w:t xml:space="preserve"> %</w:t>
      </w:r>
    </w:p>
    <w:p w14:paraId="6191A2BA" w14:textId="77777777" w:rsidR="004817E0" w:rsidRPr="003C0EE7" w:rsidRDefault="004817E0" w:rsidP="00B22CA4">
      <w:pPr>
        <w:ind w:left="200"/>
        <w:jc w:val="both"/>
      </w:pPr>
    </w:p>
    <w:p w14:paraId="2B1CB56E" w14:textId="77777777" w:rsidR="004817E0" w:rsidRPr="003C0EE7" w:rsidRDefault="00562ABD" w:rsidP="00B22CA4">
      <w:pPr>
        <w:spacing w:before="0" w:after="0"/>
        <w:ind w:left="198"/>
        <w:jc w:val="both"/>
      </w:pPr>
      <w:r>
        <w:rPr>
          <w:b/>
          <w:bCs/>
          <w:i/>
          <w:iCs/>
        </w:rPr>
        <w:t>9</w:t>
      </w:r>
      <w:r w:rsidR="004817E0" w:rsidRPr="003C0EE7">
        <w:rPr>
          <w:b/>
          <w:bCs/>
          <w:i/>
          <w:iCs/>
        </w:rPr>
        <w:t>. Полное фирменное наименование: РИГС СЕРВИСЕС ЛИМИТЕД (RIGS SERVICES LIMITED)</w:t>
      </w:r>
    </w:p>
    <w:p w14:paraId="0768FA1B" w14:textId="77777777" w:rsidR="004817E0" w:rsidRPr="003C0EE7" w:rsidRDefault="004817E0" w:rsidP="00B22CA4">
      <w:pPr>
        <w:spacing w:before="0" w:after="0"/>
        <w:ind w:left="198"/>
        <w:jc w:val="both"/>
      </w:pPr>
      <w:r w:rsidRPr="003C0EE7">
        <w:t>Сокращенное фирменное наименование:</w:t>
      </w:r>
      <w:r w:rsidRPr="003C0EE7">
        <w:rPr>
          <w:b/>
          <w:bCs/>
          <w:i/>
          <w:iCs/>
        </w:rPr>
        <w:t xml:space="preserve"> РИГС СЕРВИСЕС ЛИМИТЕД (RIGS SERVICES LIMITED)</w:t>
      </w:r>
    </w:p>
    <w:p w14:paraId="614F99AD" w14:textId="451B684F" w:rsidR="004817E0" w:rsidRPr="00945EEE" w:rsidRDefault="004817E0" w:rsidP="00B22CA4">
      <w:pPr>
        <w:spacing w:before="0" w:after="0"/>
        <w:ind w:left="198"/>
        <w:jc w:val="both"/>
      </w:pPr>
      <w:r w:rsidRPr="003C0EE7">
        <w:t xml:space="preserve">Место нахождения: </w:t>
      </w:r>
      <w:r w:rsidRPr="003C0EE7">
        <w:rPr>
          <w:b/>
          <w:bCs/>
          <w:i/>
          <w:iCs/>
        </w:rPr>
        <w:t xml:space="preserve">1065, Кипр, Никосия, Арх. Макариоса </w:t>
      </w:r>
      <w:r w:rsidRPr="00945EEE">
        <w:rPr>
          <w:b/>
          <w:bCs/>
          <w:i/>
          <w:iCs/>
        </w:rPr>
        <w:t>III Авеню, Кэпитал Сентер, 9-й этаж, 2-4,</w:t>
      </w:r>
    </w:p>
    <w:p w14:paraId="45C760B5" w14:textId="44B8747E" w:rsidR="004817E0" w:rsidRPr="003C0EE7" w:rsidRDefault="004817E0" w:rsidP="00B22CA4">
      <w:pPr>
        <w:spacing w:before="0" w:after="0"/>
        <w:ind w:left="198"/>
        <w:jc w:val="both"/>
      </w:pPr>
      <w:r w:rsidRPr="00945EEE">
        <w:t>Доля эмитента в уставном капитале коммерческой организации:</w:t>
      </w:r>
      <w:r w:rsidRPr="00945EEE">
        <w:rPr>
          <w:b/>
          <w:bCs/>
          <w:i/>
          <w:iCs/>
        </w:rPr>
        <w:t xml:space="preserve"> </w:t>
      </w:r>
      <w:r w:rsidR="00621493" w:rsidRPr="00945EEE">
        <w:rPr>
          <w:b/>
          <w:bCs/>
          <w:i/>
          <w:iCs/>
        </w:rPr>
        <w:t>9</w:t>
      </w:r>
      <w:r w:rsidR="009C2007" w:rsidRPr="00945EEE">
        <w:rPr>
          <w:b/>
          <w:bCs/>
          <w:i/>
          <w:iCs/>
        </w:rPr>
        <w:t>7</w:t>
      </w:r>
      <w:r w:rsidR="00621493" w:rsidRPr="00945EEE">
        <w:rPr>
          <w:b/>
          <w:bCs/>
          <w:i/>
          <w:iCs/>
        </w:rPr>
        <w:t>,</w:t>
      </w:r>
      <w:r w:rsidR="009C2007" w:rsidRPr="00945EEE">
        <w:rPr>
          <w:b/>
          <w:bCs/>
          <w:i/>
          <w:iCs/>
        </w:rPr>
        <w:t>38</w:t>
      </w:r>
      <w:r w:rsidRPr="00945EEE">
        <w:rPr>
          <w:b/>
          <w:bCs/>
          <w:i/>
          <w:iCs/>
        </w:rPr>
        <w:t>%</w:t>
      </w:r>
    </w:p>
    <w:p w14:paraId="0CD5D7F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02CA30B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21BC83A0" w14:textId="77777777" w:rsidR="004817E0" w:rsidRPr="003C0EE7" w:rsidRDefault="004817E0" w:rsidP="00B22CA4">
      <w:pPr>
        <w:ind w:left="200"/>
        <w:jc w:val="both"/>
      </w:pPr>
    </w:p>
    <w:p w14:paraId="5812571C" w14:textId="77777777" w:rsidR="004817E0" w:rsidRPr="003C0EE7" w:rsidRDefault="00562ABD" w:rsidP="00B22CA4">
      <w:pPr>
        <w:spacing w:before="0" w:after="0"/>
        <w:ind w:left="198"/>
        <w:jc w:val="both"/>
      </w:pPr>
      <w:r>
        <w:rPr>
          <w:b/>
          <w:bCs/>
          <w:i/>
          <w:iCs/>
        </w:rPr>
        <w:t>10</w:t>
      </w:r>
      <w:r w:rsidR="004817E0" w:rsidRPr="003C0EE7">
        <w:rPr>
          <w:b/>
          <w:bCs/>
          <w:i/>
          <w:iCs/>
        </w:rPr>
        <w:t>. Полное фирменное наименование: АМИНВЕСТ ЛИМИТЕД (AMINVEST LIMITED)</w:t>
      </w:r>
    </w:p>
    <w:p w14:paraId="131ABF15" w14:textId="77777777" w:rsidR="004817E0" w:rsidRPr="003C0EE7" w:rsidRDefault="004817E0" w:rsidP="00B22CA4">
      <w:pPr>
        <w:spacing w:before="0" w:after="0"/>
        <w:ind w:left="198"/>
        <w:jc w:val="both"/>
      </w:pPr>
      <w:r w:rsidRPr="003C0EE7">
        <w:t xml:space="preserve">Место нахождения: </w:t>
      </w:r>
      <w:r w:rsidRPr="003C0EE7">
        <w:rPr>
          <w:b/>
          <w:bCs/>
          <w:i/>
          <w:iCs/>
        </w:rPr>
        <w:t>1065 Кипр, Никосия, Арх. Макариоса III Авеню, Кэпитал Сентер, 9-й этаж 2-4,</w:t>
      </w:r>
    </w:p>
    <w:p w14:paraId="04214121" w14:textId="77777777" w:rsidR="004817E0" w:rsidRPr="003C0EE7" w:rsidRDefault="004817E0" w:rsidP="00B22CA4">
      <w:pPr>
        <w:spacing w:before="0" w:after="0"/>
        <w:ind w:left="198"/>
        <w:jc w:val="both"/>
      </w:pPr>
      <w:r w:rsidRPr="003C0EE7">
        <w:t>Доля эмитента в уставном капитале коммерческой организации:</w:t>
      </w:r>
      <w:r w:rsidRPr="003C0EE7">
        <w:rPr>
          <w:b/>
          <w:bCs/>
          <w:i/>
          <w:iCs/>
        </w:rPr>
        <w:t xml:space="preserve"> 100%</w:t>
      </w:r>
    </w:p>
    <w:p w14:paraId="0ACC40D2" w14:textId="77777777" w:rsidR="004817E0" w:rsidRPr="003C0EE7" w:rsidRDefault="004817E0" w:rsidP="00B22CA4">
      <w:pPr>
        <w:spacing w:before="0" w:after="0"/>
        <w:ind w:left="198"/>
        <w:jc w:val="both"/>
      </w:pPr>
      <w:r w:rsidRPr="003C0EE7">
        <w:t>Доля участия лица в уставном капитале эмитента:</w:t>
      </w:r>
      <w:r w:rsidRPr="003C0EE7">
        <w:rPr>
          <w:b/>
          <w:bCs/>
          <w:i/>
          <w:iCs/>
        </w:rPr>
        <w:t xml:space="preserve"> 0%</w:t>
      </w:r>
    </w:p>
    <w:p w14:paraId="58DF63BF" w14:textId="77777777" w:rsidR="004817E0" w:rsidRPr="003C0EE7" w:rsidRDefault="004817E0" w:rsidP="00B22CA4">
      <w:pPr>
        <w:spacing w:before="0" w:after="0"/>
        <w:ind w:left="198"/>
        <w:jc w:val="both"/>
      </w:pPr>
      <w:r w:rsidRPr="003C0EE7">
        <w:t>Доля принадлежащих лицу обыкновенных акций эмитента:</w:t>
      </w:r>
      <w:r w:rsidRPr="003C0EE7">
        <w:rPr>
          <w:b/>
          <w:bCs/>
          <w:i/>
          <w:iCs/>
        </w:rPr>
        <w:t xml:space="preserve"> 0%</w:t>
      </w:r>
    </w:p>
    <w:p w14:paraId="0D027DB7" w14:textId="77777777" w:rsidR="004817E0" w:rsidRPr="003C0EE7" w:rsidRDefault="004817E0" w:rsidP="00B22CA4">
      <w:pPr>
        <w:ind w:left="200"/>
        <w:jc w:val="both"/>
      </w:pPr>
    </w:p>
    <w:p w14:paraId="339D9B77" w14:textId="5A91FEC2" w:rsidR="004817E0" w:rsidRPr="003C0EE7" w:rsidRDefault="00562ABD" w:rsidP="00B22CA4">
      <w:pPr>
        <w:spacing w:before="0" w:after="0"/>
        <w:ind w:left="198"/>
        <w:jc w:val="both"/>
      </w:pPr>
      <w:r>
        <w:rPr>
          <w:b/>
          <w:bCs/>
          <w:i/>
          <w:iCs/>
        </w:rPr>
        <w:t>11</w:t>
      </w:r>
      <w:r w:rsidR="004817E0" w:rsidRPr="003C0EE7">
        <w:rPr>
          <w:b/>
          <w:bCs/>
          <w:i/>
          <w:iCs/>
        </w:rPr>
        <w:t>. Полное фирменное наименование: Общество с ограниченной ответственностью "Развитие РОСТ"</w:t>
      </w:r>
    </w:p>
    <w:p w14:paraId="4061F0BC" w14:textId="77777777" w:rsidR="004817E0" w:rsidRPr="003C0EE7" w:rsidRDefault="004817E0" w:rsidP="00B22CA4">
      <w:pPr>
        <w:spacing w:before="0" w:after="0"/>
        <w:ind w:left="198"/>
        <w:jc w:val="both"/>
      </w:pPr>
      <w:r w:rsidRPr="003C0EE7">
        <w:t>Сокращенное фирменное наименование:</w:t>
      </w:r>
      <w:r w:rsidRPr="003C0EE7">
        <w:rPr>
          <w:b/>
          <w:bCs/>
          <w:i/>
          <w:iCs/>
        </w:rPr>
        <w:t xml:space="preserve"> ООО "Развитие РОСТ"</w:t>
      </w:r>
    </w:p>
    <w:p w14:paraId="085D213C" w14:textId="77777777" w:rsidR="004817E0" w:rsidRPr="003C0EE7" w:rsidRDefault="004817E0" w:rsidP="004817E0">
      <w:pPr>
        <w:spacing w:before="0" w:after="0"/>
        <w:ind w:left="198"/>
      </w:pPr>
      <w:r w:rsidRPr="003C0EE7">
        <w:t xml:space="preserve">Место нахождения: </w:t>
      </w:r>
      <w:r w:rsidRPr="003C0EE7">
        <w:rPr>
          <w:b/>
          <w:bCs/>
          <w:i/>
          <w:iCs/>
        </w:rPr>
        <w:t>111024,  Россия, Москва, улица Душинская, д.7, стр.1,</w:t>
      </w:r>
    </w:p>
    <w:p w14:paraId="77D0B277" w14:textId="77777777" w:rsidR="004817E0" w:rsidRPr="003C0EE7" w:rsidRDefault="004817E0" w:rsidP="004817E0">
      <w:pPr>
        <w:spacing w:before="0" w:after="0"/>
        <w:ind w:left="198"/>
      </w:pPr>
      <w:r w:rsidRPr="003C0EE7">
        <w:t>ИНН:</w:t>
      </w:r>
      <w:r w:rsidRPr="003C0EE7">
        <w:rPr>
          <w:b/>
          <w:bCs/>
          <w:i/>
          <w:iCs/>
        </w:rPr>
        <w:t xml:space="preserve"> 7722763808</w:t>
      </w:r>
    </w:p>
    <w:p w14:paraId="1C5B7DDD" w14:textId="77777777" w:rsidR="004817E0" w:rsidRPr="003C0EE7" w:rsidRDefault="004817E0" w:rsidP="004817E0">
      <w:pPr>
        <w:spacing w:before="0" w:after="0"/>
        <w:ind w:left="198"/>
      </w:pPr>
      <w:r w:rsidRPr="003C0EE7">
        <w:t>ОГРН:</w:t>
      </w:r>
      <w:r w:rsidRPr="003C0EE7">
        <w:rPr>
          <w:b/>
          <w:bCs/>
          <w:i/>
          <w:iCs/>
        </w:rPr>
        <w:t xml:space="preserve"> 5117746016284</w:t>
      </w:r>
    </w:p>
    <w:p w14:paraId="7CF839B5"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90%</w:t>
      </w:r>
    </w:p>
    <w:p w14:paraId="59CADE5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6BFDC8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197B5693" w14:textId="77777777" w:rsidR="004817E0" w:rsidRPr="003C0EE7" w:rsidRDefault="004817E0" w:rsidP="004817E0">
      <w:pPr>
        <w:ind w:left="200"/>
      </w:pPr>
    </w:p>
    <w:p w14:paraId="2BB4F5BC" w14:textId="2DE74C64" w:rsidR="004817E0" w:rsidRPr="003C0EE7" w:rsidRDefault="00562ABD" w:rsidP="00B22CA4">
      <w:pPr>
        <w:spacing w:before="0" w:after="0"/>
        <w:ind w:left="198"/>
        <w:jc w:val="both"/>
      </w:pPr>
      <w:r>
        <w:rPr>
          <w:b/>
          <w:bCs/>
          <w:i/>
          <w:iCs/>
        </w:rPr>
        <w:t>12</w:t>
      </w:r>
      <w:r w:rsidR="004817E0" w:rsidRPr="003C0EE7">
        <w:rPr>
          <w:b/>
          <w:bCs/>
          <w:i/>
          <w:iCs/>
        </w:rPr>
        <w:t>. Полное фирменное наименование: Товарищество с ограниченной ответственностью "Компания "РосИнтер Алматы"</w:t>
      </w:r>
    </w:p>
    <w:p w14:paraId="5843E6D7" w14:textId="77777777" w:rsidR="004817E0" w:rsidRPr="003C0EE7" w:rsidRDefault="004817E0" w:rsidP="00B22CA4">
      <w:pPr>
        <w:spacing w:before="0" w:after="0"/>
        <w:ind w:left="198"/>
        <w:jc w:val="both"/>
      </w:pPr>
      <w:r w:rsidRPr="003C0EE7">
        <w:t>Сокращенное фирменное наименование:</w:t>
      </w:r>
      <w:r w:rsidRPr="003C0EE7">
        <w:rPr>
          <w:b/>
          <w:bCs/>
          <w:i/>
          <w:iCs/>
        </w:rPr>
        <w:t xml:space="preserve"> ТОО "Компания "РосИнтер Алматы"</w:t>
      </w:r>
    </w:p>
    <w:p w14:paraId="3FFBB320" w14:textId="7639849E" w:rsidR="004817E0" w:rsidRPr="003C0EE7" w:rsidRDefault="004817E0" w:rsidP="00B22CA4">
      <w:pPr>
        <w:spacing w:before="0" w:after="0"/>
        <w:ind w:left="198"/>
        <w:jc w:val="both"/>
      </w:pPr>
      <w:r w:rsidRPr="003C0EE7">
        <w:t xml:space="preserve">Место нахождения: </w:t>
      </w:r>
      <w:r w:rsidRPr="003C0EE7">
        <w:rPr>
          <w:b/>
          <w:bCs/>
          <w:i/>
          <w:iCs/>
        </w:rPr>
        <w:t>050010 Казахстан, г.</w:t>
      </w:r>
      <w:r w:rsidR="00AC655F">
        <w:rPr>
          <w:b/>
          <w:bCs/>
          <w:i/>
          <w:iCs/>
        </w:rPr>
        <w:t xml:space="preserve"> </w:t>
      </w:r>
      <w:r w:rsidRPr="003C0EE7">
        <w:rPr>
          <w:b/>
          <w:bCs/>
          <w:i/>
          <w:iCs/>
        </w:rPr>
        <w:t>Алматы, Медеуский район, проспект Достык, 43,</w:t>
      </w:r>
    </w:p>
    <w:p w14:paraId="3613B77B" w14:textId="1D6A7218" w:rsidR="004817E0" w:rsidRPr="003C0EE7" w:rsidRDefault="004817E0" w:rsidP="00B22CA4">
      <w:pPr>
        <w:spacing w:before="0" w:after="0"/>
        <w:ind w:left="198"/>
        <w:jc w:val="both"/>
      </w:pPr>
      <w:r w:rsidRPr="003C0EE7">
        <w:t>Доля эмитента в уставном (складочном) капитале (паевом фонде) коммерческой организации:</w:t>
      </w:r>
      <w:r w:rsidRPr="003C0EE7">
        <w:rPr>
          <w:b/>
          <w:bCs/>
          <w:i/>
          <w:iCs/>
        </w:rPr>
        <w:t xml:space="preserve"> </w:t>
      </w:r>
      <w:r w:rsidR="00363DD5" w:rsidRPr="003C0EE7">
        <w:rPr>
          <w:b/>
          <w:bCs/>
          <w:i/>
          <w:iCs/>
        </w:rPr>
        <w:t>10</w:t>
      </w:r>
      <w:r w:rsidRPr="003C0EE7">
        <w:rPr>
          <w:b/>
          <w:bCs/>
          <w:i/>
          <w:iCs/>
        </w:rPr>
        <w:t>0%</w:t>
      </w:r>
    </w:p>
    <w:p w14:paraId="2D72AFE5"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3D29F3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2339FBB" w14:textId="77777777" w:rsidR="004817E0" w:rsidRPr="003C0EE7" w:rsidRDefault="004817E0" w:rsidP="004817E0">
      <w:pPr>
        <w:ind w:left="200"/>
      </w:pPr>
    </w:p>
    <w:p w14:paraId="7183A817" w14:textId="17A7CD6D" w:rsidR="004817E0" w:rsidRPr="003C0EE7" w:rsidRDefault="00562ABD" w:rsidP="00B22CA4">
      <w:pPr>
        <w:spacing w:before="0" w:after="0"/>
        <w:ind w:left="198"/>
        <w:jc w:val="both"/>
      </w:pPr>
      <w:r>
        <w:rPr>
          <w:b/>
          <w:bCs/>
          <w:i/>
          <w:iCs/>
        </w:rPr>
        <w:t>13</w:t>
      </w:r>
      <w:r w:rsidR="004817E0" w:rsidRPr="003C0EE7">
        <w:rPr>
          <w:b/>
          <w:bCs/>
          <w:i/>
          <w:iCs/>
        </w:rPr>
        <w:t>. Полное фирменное наименование: Совместное общество с ограниченной ответственностью "БЕЛРОСИНТЕР"</w:t>
      </w:r>
    </w:p>
    <w:p w14:paraId="62D46E6B" w14:textId="77777777" w:rsidR="004817E0" w:rsidRPr="003C0EE7" w:rsidRDefault="004817E0" w:rsidP="00B22CA4">
      <w:pPr>
        <w:spacing w:before="0" w:after="0"/>
        <w:ind w:left="198"/>
        <w:jc w:val="both"/>
      </w:pPr>
      <w:r w:rsidRPr="003C0EE7">
        <w:t>Сокращенное фирменное наименование:</w:t>
      </w:r>
      <w:r w:rsidRPr="003C0EE7">
        <w:rPr>
          <w:b/>
          <w:bCs/>
          <w:i/>
          <w:iCs/>
        </w:rPr>
        <w:t xml:space="preserve"> СООО "БЕЛРОСИНТЕР"</w:t>
      </w:r>
    </w:p>
    <w:p w14:paraId="0A9CE6A6" w14:textId="77777777" w:rsidR="004817E0" w:rsidRPr="003C0EE7" w:rsidRDefault="004817E0" w:rsidP="00B22CA4">
      <w:pPr>
        <w:spacing w:before="0" w:after="0"/>
        <w:ind w:left="198"/>
        <w:jc w:val="both"/>
      </w:pPr>
      <w:r w:rsidRPr="003C0EE7">
        <w:t xml:space="preserve">Место нахождения: </w:t>
      </w:r>
      <w:r w:rsidRPr="003C0EE7">
        <w:rPr>
          <w:b/>
          <w:bCs/>
          <w:i/>
          <w:iCs/>
        </w:rPr>
        <w:t>220030, Республика Беларусь, г.Минск, пр.Независимости, д.22,</w:t>
      </w:r>
    </w:p>
    <w:p w14:paraId="404937BC" w14:textId="77777777" w:rsidR="004817E0" w:rsidRPr="003C0EE7" w:rsidRDefault="004817E0" w:rsidP="00B22CA4">
      <w:pPr>
        <w:spacing w:before="0" w:after="0"/>
        <w:ind w:left="198"/>
        <w:jc w:val="both"/>
      </w:pPr>
      <w:r w:rsidRPr="003C0EE7">
        <w:t>Доля эмитента в уставном (складочном) капитале (паевом фонде) коммерческой организации:</w:t>
      </w:r>
      <w:r w:rsidRPr="003C0EE7">
        <w:rPr>
          <w:b/>
          <w:bCs/>
          <w:i/>
          <w:iCs/>
        </w:rPr>
        <w:t xml:space="preserve"> 93%</w:t>
      </w:r>
    </w:p>
    <w:p w14:paraId="53EC016F" w14:textId="77777777" w:rsidR="004817E0" w:rsidRPr="003C0EE7" w:rsidRDefault="004817E0" w:rsidP="00B22CA4">
      <w:pPr>
        <w:spacing w:before="0" w:after="0"/>
        <w:ind w:left="198"/>
        <w:jc w:val="both"/>
      </w:pPr>
      <w:r w:rsidRPr="003C0EE7">
        <w:t>Доля участия лица в уставном капитале эмитента:</w:t>
      </w:r>
      <w:r w:rsidRPr="003C0EE7">
        <w:rPr>
          <w:b/>
          <w:bCs/>
          <w:i/>
          <w:iCs/>
        </w:rPr>
        <w:t xml:space="preserve"> 0%</w:t>
      </w:r>
    </w:p>
    <w:p w14:paraId="1FFFECDF" w14:textId="77777777" w:rsidR="004817E0" w:rsidRPr="004817E0"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82EEFEB" w14:textId="77777777" w:rsidR="004817E0" w:rsidRDefault="004817E0" w:rsidP="004817E0">
      <w:pPr>
        <w:spacing w:before="0" w:after="0"/>
        <w:ind w:left="198"/>
      </w:pPr>
    </w:p>
    <w:p w14:paraId="7BB6DA17" w14:textId="77777777" w:rsidR="00E779A3" w:rsidRPr="00BF252A" w:rsidRDefault="00E779A3">
      <w:pPr>
        <w:pStyle w:val="2"/>
      </w:pPr>
      <w:bookmarkStart w:id="160" w:name="_Toc482629233"/>
      <w:bookmarkStart w:id="161" w:name="_Toc1053046"/>
      <w:r w:rsidRPr="00001EAD">
        <w:t>8.1.5. Сведения о существенных сделках, совершенных эмитентом</w:t>
      </w:r>
      <w:bookmarkEnd w:id="160"/>
      <w:bookmarkEnd w:id="161"/>
    </w:p>
    <w:p w14:paraId="30D9AEC0" w14:textId="74E65060" w:rsidR="00E779A3" w:rsidRDefault="00E779A3" w:rsidP="00D8416C">
      <w:pPr>
        <w:ind w:left="200"/>
        <w:jc w:val="both"/>
      </w:pPr>
      <w:r w:rsidRPr="00BF252A">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BF252A">
        <w:t>,</w:t>
      </w:r>
      <w:r w:rsidR="00F207C1" w:rsidRPr="00BF252A">
        <w:t xml:space="preserve"> определенной по данным его бухгалтерской (финансовой) отчетности на дату окончания последнего завершенного отчетного периода, состоящего </w:t>
      </w:r>
      <w:r w:rsidRPr="00BF252A">
        <w:t xml:space="preserve">из </w:t>
      </w:r>
      <w:r w:rsidR="002C0FBC">
        <w:t>9</w:t>
      </w:r>
      <w:r w:rsidR="00D8416C" w:rsidRPr="00BF252A">
        <w:t xml:space="preserve"> </w:t>
      </w:r>
      <w:r w:rsidRPr="00BF252A">
        <w:t>месяцев текущего года</w:t>
      </w:r>
      <w:r w:rsidR="00F207C1" w:rsidRPr="00BF252A">
        <w:t>:</w:t>
      </w:r>
      <w:r w:rsidR="00F207C1">
        <w:t xml:space="preserve"> </w:t>
      </w:r>
    </w:p>
    <w:p w14:paraId="39012817" w14:textId="77777777" w:rsidR="00423BF4" w:rsidRDefault="00423BF4" w:rsidP="00B969EC">
      <w:pPr>
        <w:jc w:val="both"/>
      </w:pPr>
    </w:p>
    <w:p w14:paraId="380D0260" w14:textId="7C6BBE76" w:rsidR="00B969EC" w:rsidRPr="00DC464F" w:rsidRDefault="00423BF4" w:rsidP="00B969EC">
      <w:pPr>
        <w:jc w:val="both"/>
        <w:rPr>
          <w:b/>
          <w:i/>
        </w:rPr>
      </w:pPr>
      <w:r>
        <w:t xml:space="preserve">1. </w:t>
      </w:r>
      <w:r w:rsidR="00B969EC">
        <w:t xml:space="preserve">Дата совершения сделки (заключения договора): </w:t>
      </w:r>
      <w:r w:rsidR="00B969EC" w:rsidRPr="00DC464F">
        <w:rPr>
          <w:b/>
          <w:i/>
        </w:rPr>
        <w:t>13.03.2018 г.</w:t>
      </w:r>
    </w:p>
    <w:p w14:paraId="6620E82D" w14:textId="77777777" w:rsidR="00B969EC" w:rsidRPr="00DC464F" w:rsidRDefault="00B969EC" w:rsidP="00B969EC">
      <w:pPr>
        <w:ind w:left="200"/>
        <w:jc w:val="both"/>
        <w:rPr>
          <w:b/>
          <w:bCs/>
          <w:i/>
          <w:iCs/>
        </w:rPr>
      </w:pPr>
      <w:r>
        <w:t xml:space="preserve">- предмет и иные существенные условия сделки:  </w:t>
      </w:r>
      <w:r w:rsidRPr="00DC464F">
        <w:rPr>
          <w:b/>
          <w:bCs/>
          <w:i/>
          <w:iCs/>
        </w:rPr>
        <w:t>изменение условий ранее заключенной крупной сделки  (нескольких взаимосвязанных сделок), в совершении которой имелась заинтересованность, а именно заключение эмитентом с Банком ВТБ (ПАО) следующих взаимосвязанных сделок:</w:t>
      </w:r>
    </w:p>
    <w:p w14:paraId="1777F53F" w14:textId="77777777" w:rsidR="00B969EC" w:rsidRPr="00DC464F" w:rsidRDefault="00B969EC" w:rsidP="00B969EC">
      <w:pPr>
        <w:ind w:left="200"/>
        <w:jc w:val="both"/>
        <w:rPr>
          <w:b/>
          <w:bCs/>
          <w:i/>
          <w:iCs/>
        </w:rPr>
      </w:pPr>
      <w:r w:rsidRPr="00DC464F">
        <w:rPr>
          <w:b/>
          <w:bCs/>
          <w:i/>
          <w:iCs/>
        </w:rPr>
        <w:t xml:space="preserve">1) Дополнительного соглашения №2 к Договору Поручительства № 01854/МР-ДП1 от 08.06.2017 г., Дополнительного соглашения № 2 к Договору Поручительства № 01855/МР-ДП1 от 08.06.2017 г.,  Дополнительного соглашения №2 к Договору Поручительства № 01858/МР-ДП1 от 08.06.2017 г., Дополнительного соглашения № 1 к Договору поручительства № 01983/МР-ДП1 от 14.07.2017г., в обеспечение обязательств дочерней компании ООО «РОСИНТЕР РЕСТОРАНТС» по ранее заключенным </w:t>
      </w:r>
      <w:r w:rsidRPr="00DC464F">
        <w:rPr>
          <w:b/>
          <w:bCs/>
          <w:i/>
          <w:iCs/>
        </w:rPr>
        <w:lastRenderedPageBreak/>
        <w:t>кредитным соглашениям между ООО «РОСИНТЕР РЕСТОРАНТС»  и Банком ВТБ (ПАО) (Банк, Кредитор) № 01854/МР от 24.04.2017 г.,  № 01855/МР от 21.04.2017 г., № 01858/МР от 21.04.2017 г., № 01983/МР от 14.07.2017 г., с учетом Дополнительных соглашений к ним (далее в совокупности, именуемые Кредитные соглашения), в связи с изменением следующих условий обеспечиваемых обязательств: в Кредитном соглашении № 01854/МР от 24.04.2017 г. меняется форма кредитования на Кредитную линию с лимитом выдачи и условие о размере ежеквартальных кредитовых оборотов по счетам в банке; в кредитных соглашениях № 01983/МР от 14.07.2017 г.,  № 01855/МР от 21.04.2017 г., и № 01858/МР от 21.04.2017 г. меняется условие о размере ежеквартальных кредитовых оборотов по счетам в банке.</w:t>
      </w:r>
    </w:p>
    <w:p w14:paraId="70081EC4" w14:textId="77777777" w:rsidR="00B969EC" w:rsidRPr="00DC464F" w:rsidRDefault="00B969EC" w:rsidP="00B969EC">
      <w:pPr>
        <w:ind w:left="200"/>
        <w:jc w:val="both"/>
        <w:rPr>
          <w:b/>
          <w:bCs/>
          <w:i/>
          <w:iCs/>
        </w:rPr>
      </w:pPr>
      <w:r w:rsidRPr="00DC464F">
        <w:rPr>
          <w:b/>
          <w:bCs/>
          <w:i/>
          <w:iCs/>
        </w:rPr>
        <w:t xml:space="preserve">2) Договора поручительства № 02356/МР-ДП1 в обеспечение обязательств дочерней компании ООО «РОСИНТЕР РЕСТОРАНТС» по Кредитному соглашению № 02356/МР, заключенному между ООО «РОСИНТЕР РЕСТОРАНТС» и Банком ВТБ (ПАО) (Банк, Кредитор), о предоставлении Кредитной линии с лимитом выдачи в размере 50 000 000 (пятьдесят миллионов) рублей на следующих существенных условиях: </w:t>
      </w:r>
    </w:p>
    <w:p w14:paraId="02913DD7" w14:textId="77777777" w:rsidR="00B969EC" w:rsidRPr="00DC464F" w:rsidRDefault="00B969EC" w:rsidP="00B969EC">
      <w:pPr>
        <w:ind w:left="200"/>
        <w:jc w:val="both"/>
        <w:rPr>
          <w:b/>
          <w:bCs/>
          <w:i/>
          <w:iCs/>
        </w:rPr>
      </w:pPr>
      <w:r w:rsidRPr="00DC464F">
        <w:rPr>
          <w:b/>
          <w:bCs/>
          <w:i/>
          <w:iCs/>
        </w:rPr>
        <w:t xml:space="preserve">- общий срок предоставления Кредитов – 90 (девяносто) календарных дней  даты вступления соглашения в силу;  </w:t>
      </w:r>
    </w:p>
    <w:p w14:paraId="18FE2585" w14:textId="77777777" w:rsidR="00B969EC" w:rsidRPr="00DC464F" w:rsidRDefault="00B969EC" w:rsidP="00B969EC">
      <w:pPr>
        <w:ind w:left="200"/>
        <w:jc w:val="both"/>
        <w:rPr>
          <w:b/>
          <w:bCs/>
          <w:i/>
          <w:iCs/>
        </w:rPr>
      </w:pPr>
      <w:r w:rsidRPr="00DC464F">
        <w:rPr>
          <w:b/>
          <w:bCs/>
          <w:i/>
          <w:iCs/>
        </w:rPr>
        <w:t>- проценты по Кредиту: ключевая ставка Банка России, увеличенная на 1,25 (Один целый двадцать пять сотых) процентов годовых, уплата процентов производится ежемесячно и в дату окончательного погашения Кредита,  порядок погашения (возврата) Кредитов - ежемесячно, 30 (Тридцатого) числа каждого месяца, равными частями от суммы Основного долга, сформированного на дату окончания Общего срока предоставления Кредитов, начиная с 37 (Тридцать седьмого) месяца, следующего за месяцем заключения Кредитного соглашения. При этом полное погашение основного долга производится в дату, наступающую через 2 555 (Две тысячи пятьсот пятьдесят пять) календарных дней с даты заключения Кредитного соглашения.</w:t>
      </w:r>
    </w:p>
    <w:p w14:paraId="68F20C93" w14:textId="77777777" w:rsidR="00B969EC" w:rsidRPr="00AB53F9" w:rsidRDefault="00B969EC" w:rsidP="00B969EC">
      <w:pPr>
        <w:ind w:left="200"/>
        <w:jc w:val="both"/>
        <w:rPr>
          <w:b/>
          <w:bCs/>
          <w:i/>
          <w:iCs/>
        </w:rPr>
      </w:pPr>
      <w:r w:rsidRPr="00AB53F9">
        <w:rPr>
          <w:b/>
          <w:bCs/>
          <w:i/>
          <w:iCs/>
        </w:rPr>
        <w:t>- Поручительство полное солидарное, предоставлено на срок 3 651 (Три тысячи шестьсот пятьдесят один) календарный день с даты заключения Договора Поручительства.</w:t>
      </w:r>
    </w:p>
    <w:p w14:paraId="28D94928" w14:textId="77777777" w:rsidR="00B969EC" w:rsidRPr="00F207C1" w:rsidRDefault="00B969EC" w:rsidP="00B969EC">
      <w:pPr>
        <w:ind w:left="200"/>
        <w:jc w:val="both"/>
        <w:rPr>
          <w:b/>
          <w:i/>
        </w:rPr>
      </w:pPr>
      <w:r>
        <w:t xml:space="preserve">- лицо (лица), являющееся стороной (сторонами) и выгодоприобретателем (выгодоприобретателями) по сделке: </w:t>
      </w:r>
      <w:r w:rsidRPr="00F207C1">
        <w:t xml:space="preserve"> </w:t>
      </w:r>
      <w:r w:rsidRPr="00F207C1">
        <w:rPr>
          <w:b/>
          <w:i/>
        </w:rPr>
        <w:t>Банк ВТБ (Публичное акционерное общество) (Банк, Кредитор), ПАО «РОСИНТЕР РЕСТОРАНТС ХОЛДИНГ» (Поручитель), ООО «РОСИНТЕР РЕСТОРАНТС» (Выгодоприобретатель).</w:t>
      </w:r>
    </w:p>
    <w:p w14:paraId="32D850A2" w14:textId="77777777" w:rsidR="00B969EC" w:rsidRDefault="00B969EC" w:rsidP="00B969EC">
      <w:pPr>
        <w:ind w:left="200"/>
        <w:jc w:val="both"/>
      </w:pPr>
      <w:r>
        <w:t xml:space="preserve">- срок исполнения обязательств по сделке, а также сведения об исполнении указанных обязательств: </w:t>
      </w:r>
    </w:p>
    <w:p w14:paraId="2F9A2D2C" w14:textId="77777777" w:rsidR="00B969EC" w:rsidRPr="00DC464F" w:rsidRDefault="00B969EC" w:rsidP="00B969EC">
      <w:pPr>
        <w:ind w:left="200"/>
        <w:jc w:val="both"/>
        <w:rPr>
          <w:b/>
          <w:bCs/>
          <w:i/>
          <w:iCs/>
        </w:rPr>
      </w:pPr>
      <w:r w:rsidRPr="00DC464F">
        <w:rPr>
          <w:b/>
          <w:bCs/>
          <w:i/>
          <w:iCs/>
        </w:rPr>
        <w:t>Поручительства предоставлены на следующие сроки: по Договору поручительства № 01854/МР-ДП1 от 08.06.2017 г., Договору поручительства № 01855/МР-ДП1 от 08.06.2017 г.,  по  Договору поручительства № 01858/МР-ДП1 от 08.06.2017 г. и по договору поручительства № 02356/МР-ДП1 от 13.03.2018 г. - на срок 3651 день с даты заключения договоров, а по Договору поручительства № 01983/МР-ДП1  от  14.07.2017 г. - на срок 2190 дней с даты его заключения.</w:t>
      </w:r>
    </w:p>
    <w:p w14:paraId="48C3AE0D" w14:textId="77777777" w:rsidR="00B969EC" w:rsidRPr="00F207C1" w:rsidRDefault="00B969EC" w:rsidP="00B969EC">
      <w:pPr>
        <w:ind w:left="200"/>
        <w:jc w:val="both"/>
        <w:rPr>
          <w:b/>
          <w:i/>
        </w:rPr>
      </w:pPr>
      <w:r w:rsidRPr="00AB53F9">
        <w:rPr>
          <w:bCs/>
          <w:iCs/>
        </w:rPr>
        <w:t>- в случае просрочки</w:t>
      </w:r>
      <w:r>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F207C1">
        <w:rPr>
          <w:b/>
          <w:i/>
        </w:rPr>
        <w:t xml:space="preserve">просрочки не было. </w:t>
      </w:r>
    </w:p>
    <w:p w14:paraId="15F903FD" w14:textId="77777777" w:rsidR="00B969EC" w:rsidRPr="00DC464F" w:rsidRDefault="00B969EC" w:rsidP="00B969EC">
      <w:pPr>
        <w:ind w:left="200"/>
        <w:jc w:val="both"/>
        <w:rPr>
          <w:b/>
          <w:bCs/>
          <w:i/>
          <w:iCs/>
        </w:rPr>
      </w:pPr>
      <w:r>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DC464F">
        <w:rPr>
          <w:b/>
          <w:bCs/>
          <w:i/>
          <w:iCs/>
        </w:rPr>
        <w:t>Общая сумма вышеуказанных сделок, складывающаяся из суммы кредитов по всем действующим Кредитным соглашениям</w:t>
      </w:r>
      <w:r w:rsidRPr="00AB53F9">
        <w:rPr>
          <w:b/>
          <w:bCs/>
          <w:i/>
          <w:iCs/>
        </w:rPr>
        <w:t xml:space="preserve"> с Банком ВТБ (Публичное акционерное общество)</w:t>
      </w:r>
      <w:r w:rsidRPr="00DC464F">
        <w:rPr>
          <w:b/>
          <w:bCs/>
          <w:i/>
          <w:iCs/>
        </w:rPr>
        <w:t xml:space="preserve">,  с учетом процентов по ним за весь период кредитования на дату заключения сделок составляет 3 619 675 тысяч рублей, что соответствует 79,26% от балансовой стоимости активов на дату окончания последнего завершенного отчетного периода, предшествующего совершению сделки. </w:t>
      </w:r>
    </w:p>
    <w:p w14:paraId="0D1ABD88" w14:textId="77777777" w:rsidR="00B969EC" w:rsidRPr="00C366F6" w:rsidRDefault="00B969EC" w:rsidP="00B969EC">
      <w:pPr>
        <w:ind w:left="200"/>
        <w:jc w:val="both"/>
        <w:rPr>
          <w:b/>
          <w:i/>
        </w:rPr>
      </w:pPr>
      <w:r>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C366F6">
        <w:t xml:space="preserve"> </w:t>
      </w:r>
      <w:r w:rsidRPr="00DC464F">
        <w:rPr>
          <w:b/>
          <w:i/>
        </w:rPr>
        <w:t>4 566 869</w:t>
      </w:r>
      <w:r w:rsidRPr="00DC464F">
        <w:t xml:space="preserve"> </w:t>
      </w:r>
      <w:r w:rsidRPr="00C366F6">
        <w:rPr>
          <w:b/>
          <w:i/>
        </w:rPr>
        <w:t>тыс. руб.</w:t>
      </w:r>
    </w:p>
    <w:p w14:paraId="55E5BBDC" w14:textId="77777777" w:rsidR="00B969EC" w:rsidRPr="00DC464F" w:rsidRDefault="00B969EC" w:rsidP="00B969EC">
      <w:pPr>
        <w:ind w:left="200"/>
        <w:jc w:val="both"/>
        <w:rPr>
          <w:b/>
          <w:i/>
        </w:rPr>
      </w:pPr>
      <w:r>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DC464F">
        <w:rPr>
          <w:b/>
          <w:i/>
        </w:rPr>
        <w:t>на сделку предоставлено согласие.</w:t>
      </w:r>
    </w:p>
    <w:p w14:paraId="6964BC43" w14:textId="561404DD" w:rsidR="00B969EC" w:rsidRPr="00F207C1" w:rsidRDefault="00B969EC" w:rsidP="00B969EC">
      <w:pPr>
        <w:ind w:left="200"/>
        <w:jc w:val="both"/>
        <w:rPr>
          <w:b/>
          <w:i/>
        </w:rPr>
      </w:pPr>
      <w:r>
        <w:t xml:space="preserve">- категория сделки (крупная сделка; сделка, в совершении которой имелась заинтересованность; крупная сделка, </w:t>
      </w:r>
      <w:r w:rsidRPr="000638B3">
        <w:rPr>
          <w:i/>
        </w:rPr>
        <w:t xml:space="preserve">которая одновременно является сделкой, в совершении которой имелась заинтересованность): </w:t>
      </w:r>
      <w:r w:rsidRPr="000638B3">
        <w:rPr>
          <w:b/>
          <w:i/>
        </w:rPr>
        <w:t>Крупная сделка,</w:t>
      </w:r>
      <w:r w:rsidRPr="00F207C1">
        <w:rPr>
          <w:b/>
          <w:i/>
        </w:rPr>
        <w:t xml:space="preserve"> которая одновременно является сделкой с заинтересованностью,</w:t>
      </w:r>
    </w:p>
    <w:p w14:paraId="58975245" w14:textId="29229810" w:rsidR="00B969EC" w:rsidRPr="00C366F6" w:rsidRDefault="002C0FBC" w:rsidP="00B969EC">
      <w:pPr>
        <w:ind w:left="200"/>
        <w:jc w:val="both"/>
        <w:rPr>
          <w:b/>
          <w:i/>
        </w:rPr>
      </w:pPr>
      <w:r>
        <w:t xml:space="preserve">- </w:t>
      </w:r>
      <w:r w:rsidR="00B969EC">
        <w:t xml:space="preserve">орган управления эмитента, принявший решение о согласии на совершение или о последующем одобрении сделки: </w:t>
      </w:r>
      <w:r w:rsidR="00B969EC" w:rsidRPr="00C366F6">
        <w:rPr>
          <w:b/>
          <w:i/>
        </w:rPr>
        <w:t>внеочередн</w:t>
      </w:r>
      <w:r w:rsidR="00B969EC">
        <w:rPr>
          <w:b/>
          <w:i/>
        </w:rPr>
        <w:t>ое</w:t>
      </w:r>
      <w:r w:rsidR="00B969EC" w:rsidRPr="00C366F6">
        <w:rPr>
          <w:b/>
          <w:i/>
        </w:rPr>
        <w:t xml:space="preserve"> обще</w:t>
      </w:r>
      <w:r w:rsidR="00B969EC">
        <w:rPr>
          <w:b/>
          <w:i/>
        </w:rPr>
        <w:t>е</w:t>
      </w:r>
      <w:r w:rsidR="00B969EC" w:rsidRPr="00C366F6">
        <w:rPr>
          <w:b/>
          <w:i/>
        </w:rPr>
        <w:t xml:space="preserve"> собрани</w:t>
      </w:r>
      <w:r w:rsidR="00B969EC">
        <w:rPr>
          <w:b/>
          <w:i/>
        </w:rPr>
        <w:t>е</w:t>
      </w:r>
      <w:r w:rsidR="00B969EC" w:rsidRPr="00C366F6">
        <w:rPr>
          <w:b/>
          <w:i/>
        </w:rPr>
        <w:t xml:space="preserve"> акционеров Общества,</w:t>
      </w:r>
    </w:p>
    <w:p w14:paraId="403C0B8A" w14:textId="6DDBDC55" w:rsidR="00B969EC" w:rsidRPr="00C366F6" w:rsidRDefault="002C0FBC" w:rsidP="00B969EC">
      <w:pPr>
        <w:ind w:left="200"/>
        <w:jc w:val="both"/>
        <w:rPr>
          <w:b/>
          <w:i/>
        </w:rPr>
      </w:pPr>
      <w:r>
        <w:t xml:space="preserve">- </w:t>
      </w:r>
      <w:r w:rsidR="00B969EC">
        <w:t xml:space="preserve">дата принятия решения о согласии на совершение или о последующем одобрении сделки: </w:t>
      </w:r>
      <w:r w:rsidR="00B969EC" w:rsidRPr="00C366F6">
        <w:rPr>
          <w:b/>
          <w:i/>
        </w:rPr>
        <w:t>02.06.2017 г.</w:t>
      </w:r>
    </w:p>
    <w:p w14:paraId="5A938B3E" w14:textId="26A0AAA8" w:rsidR="00B969EC" w:rsidRDefault="00B969EC" w:rsidP="00B969EC">
      <w:pPr>
        <w:ind w:firstLine="200"/>
        <w:jc w:val="both"/>
        <w:rPr>
          <w:b/>
          <w:i/>
        </w:rPr>
      </w:pPr>
      <w:r>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C366F6">
        <w:rPr>
          <w:b/>
          <w:i/>
        </w:rPr>
        <w:t>Протокол № 1-2017 от 05.06.2017 г.</w:t>
      </w:r>
    </w:p>
    <w:p w14:paraId="42A667EA" w14:textId="77777777" w:rsidR="002C0FBC" w:rsidRDefault="002C0FBC" w:rsidP="00B969EC">
      <w:pPr>
        <w:ind w:firstLine="200"/>
        <w:jc w:val="both"/>
        <w:rPr>
          <w:b/>
          <w:i/>
        </w:rPr>
      </w:pPr>
    </w:p>
    <w:p w14:paraId="40433EDF" w14:textId="32D8A033" w:rsidR="002C0FBC" w:rsidRPr="000638B3" w:rsidRDefault="002C0FBC" w:rsidP="002C0FBC">
      <w:pPr>
        <w:jc w:val="both"/>
        <w:rPr>
          <w:b/>
          <w:i/>
        </w:rPr>
      </w:pPr>
      <w:r>
        <w:t xml:space="preserve">2. </w:t>
      </w:r>
      <w:r w:rsidRPr="000638B3">
        <w:t xml:space="preserve">Дата совершения сделки (заключения договора): </w:t>
      </w:r>
      <w:r w:rsidRPr="000638B3">
        <w:rPr>
          <w:b/>
          <w:i/>
        </w:rPr>
        <w:t>27.09.2018 г.</w:t>
      </w:r>
    </w:p>
    <w:p w14:paraId="6CA60D20" w14:textId="2F32343C" w:rsidR="000A73D4" w:rsidRPr="001650E1" w:rsidRDefault="002C0FBC" w:rsidP="000A73D4">
      <w:pPr>
        <w:ind w:left="200"/>
        <w:jc w:val="both"/>
        <w:rPr>
          <w:b/>
          <w:bCs/>
          <w:i/>
          <w:iCs/>
        </w:rPr>
      </w:pPr>
      <w:r>
        <w:lastRenderedPageBreak/>
        <w:t>- предмет и ины</w:t>
      </w:r>
      <w:r w:rsidR="000A73D4">
        <w:t xml:space="preserve">е существенные условия сделки: </w:t>
      </w:r>
      <w:r w:rsidR="000A73D4" w:rsidRPr="001650E1">
        <w:rPr>
          <w:b/>
          <w:bCs/>
          <w:i/>
          <w:iCs/>
        </w:rPr>
        <w:t>заключение эмитентом с Банком ВТБ (ПАО) (далее –</w:t>
      </w:r>
      <w:r w:rsidR="00AB0901" w:rsidRPr="001650E1">
        <w:rPr>
          <w:b/>
          <w:bCs/>
          <w:i/>
          <w:iCs/>
        </w:rPr>
        <w:t xml:space="preserve"> </w:t>
      </w:r>
      <w:r w:rsidR="000A73D4" w:rsidRPr="001650E1">
        <w:rPr>
          <w:b/>
          <w:bCs/>
          <w:i/>
          <w:iCs/>
        </w:rPr>
        <w:t xml:space="preserve">Банк, Кредитор) Договора Поручительства № 02766/МР-ДП1 от 27.09.2018 (далее - Поручительство) в обеспечение обязательств дочерней компании ООО «РОСИНТЕР РЕСТОРАНТС» кредитному соглашению между ООО «РОСИНТЕР РЕСТОРАНТС» (далее - Заемщик) и Банком ВТБ (ПАО) № 02766/МР от 27.09.2018 (далее - Кредитное соглашение) на следующих существенных условиях: </w:t>
      </w:r>
    </w:p>
    <w:p w14:paraId="39526D86" w14:textId="77777777" w:rsidR="000A73D4" w:rsidRPr="001650E1" w:rsidRDefault="000A73D4" w:rsidP="001650E1">
      <w:pPr>
        <w:ind w:left="200"/>
        <w:jc w:val="both"/>
        <w:rPr>
          <w:b/>
          <w:bCs/>
          <w:i/>
          <w:iCs/>
        </w:rPr>
      </w:pPr>
      <w:r w:rsidRPr="001650E1">
        <w:rPr>
          <w:b/>
          <w:bCs/>
          <w:i/>
          <w:iCs/>
        </w:rPr>
        <w:t xml:space="preserve">1) Существенные условия обеспечиваемых обязательств: </w:t>
      </w:r>
    </w:p>
    <w:p w14:paraId="1DBCE2C1" w14:textId="2AB77068" w:rsidR="000638B3" w:rsidRPr="001650E1" w:rsidRDefault="000638B3" w:rsidP="001650E1">
      <w:pPr>
        <w:ind w:left="200"/>
        <w:jc w:val="both"/>
        <w:rPr>
          <w:b/>
          <w:bCs/>
          <w:i/>
          <w:iCs/>
        </w:rPr>
      </w:pPr>
      <w:r w:rsidRPr="001650E1">
        <w:rPr>
          <w:b/>
          <w:bCs/>
          <w:i/>
          <w:iCs/>
        </w:rPr>
        <w:t>- Цель Кредита:  рефинансирование ссудной задолженности (в части основного долга) Заемщика перед Банком ВТБ (ПАО) по кредитным соглашениям: № 01356/МР от 28.04.2016г., № 01854/МР от 24.04.2017г., № 01855/МР от 21.04.2017г., № 01858/МР от 21.04.2017г., № 01983/МР от 14.07.2017г., № 02356/МР от 13.03.2018г. (далее – Кредитные соглашения),</w:t>
      </w:r>
    </w:p>
    <w:p w14:paraId="2A4092E9" w14:textId="77777777" w:rsidR="000A73D4" w:rsidRPr="001650E1" w:rsidRDefault="000A73D4" w:rsidP="001650E1">
      <w:pPr>
        <w:ind w:left="200"/>
        <w:jc w:val="both"/>
        <w:rPr>
          <w:b/>
          <w:bCs/>
          <w:i/>
          <w:iCs/>
        </w:rPr>
      </w:pPr>
      <w:r w:rsidRPr="001650E1">
        <w:rPr>
          <w:b/>
          <w:bCs/>
          <w:i/>
          <w:iCs/>
        </w:rPr>
        <w:t>- Сумма Кредита: 2 409 634 146,28 (Два миллиарда четыреста девять миллионов шестьсот тридцать четыре тысячи сто сорок шесть 28/100) рублей. Использование Кредита Заемщиком на цели иные, чем это определено в Соглашении, не допускается. За счет Кредита не могут быть оплачены проценты, комиссии, вознаграждения Банка и расходы Заемщика по Соглашению.</w:t>
      </w:r>
    </w:p>
    <w:p w14:paraId="559604AE" w14:textId="6EF54979" w:rsidR="000A73D4" w:rsidRPr="001650E1" w:rsidRDefault="000A73D4" w:rsidP="001650E1">
      <w:pPr>
        <w:ind w:left="200"/>
        <w:jc w:val="both"/>
        <w:rPr>
          <w:b/>
          <w:bCs/>
          <w:i/>
          <w:iCs/>
        </w:rPr>
      </w:pPr>
      <w:r w:rsidRPr="001650E1">
        <w:rPr>
          <w:b/>
          <w:bCs/>
          <w:i/>
          <w:iCs/>
        </w:rPr>
        <w:t>- срок предоставления Кредита – 10 рабочих дней даты</w:t>
      </w:r>
      <w:r w:rsidR="00600761" w:rsidRPr="001650E1">
        <w:rPr>
          <w:b/>
          <w:bCs/>
          <w:i/>
          <w:iCs/>
        </w:rPr>
        <w:t xml:space="preserve"> вступления соглашения в силу;</w:t>
      </w:r>
    </w:p>
    <w:p w14:paraId="773E6804" w14:textId="5A6021DE" w:rsidR="000A73D4" w:rsidRPr="001650E1" w:rsidRDefault="000A73D4" w:rsidP="001650E1">
      <w:pPr>
        <w:ind w:left="200"/>
        <w:jc w:val="both"/>
        <w:rPr>
          <w:b/>
          <w:bCs/>
          <w:i/>
          <w:iCs/>
        </w:rPr>
      </w:pPr>
      <w:r w:rsidRPr="001650E1">
        <w:rPr>
          <w:b/>
          <w:bCs/>
          <w:i/>
          <w:iCs/>
        </w:rPr>
        <w:t xml:space="preserve">- проценты по Кредиту: 8,6 % годовых, уплата процентов производится ежемесячно и в дату окончательного погашения Кредита, Кредитор вправе в одностороннем порядке увеличить размер процентной ставки по Кредиту в случае увеличения процентных индикаторов, перечисленных в соглашении, </w:t>
      </w:r>
    </w:p>
    <w:p w14:paraId="3029555E" w14:textId="77777777" w:rsidR="000A73D4" w:rsidRPr="001650E1" w:rsidRDefault="000A73D4" w:rsidP="001650E1">
      <w:pPr>
        <w:ind w:left="200"/>
        <w:jc w:val="both"/>
        <w:rPr>
          <w:b/>
          <w:bCs/>
          <w:i/>
          <w:iCs/>
        </w:rPr>
      </w:pPr>
      <w:r w:rsidRPr="001650E1">
        <w:rPr>
          <w:b/>
          <w:bCs/>
          <w:i/>
          <w:iCs/>
        </w:rPr>
        <w:t>- порядок погашения (возврата) Кредитов - ежемесячно, в соответствии с графиком погашения (возврата) кредита, установленным в соглашении. Заемщик обязуется произвести погашение (возврат) Кредита до 11.03.2025 г. (включительно).</w:t>
      </w:r>
    </w:p>
    <w:p w14:paraId="3CBCD0FD" w14:textId="3500248E" w:rsidR="000A73D4" w:rsidRPr="001650E1" w:rsidRDefault="000A73D4" w:rsidP="001650E1">
      <w:pPr>
        <w:ind w:left="200"/>
        <w:jc w:val="both"/>
        <w:rPr>
          <w:b/>
          <w:bCs/>
          <w:i/>
          <w:iCs/>
        </w:rPr>
      </w:pPr>
      <w:r w:rsidRPr="001650E1">
        <w:rPr>
          <w:b/>
          <w:bCs/>
          <w:i/>
          <w:iCs/>
        </w:rPr>
        <w:t xml:space="preserve">2) Поручительство полное солидарное. </w:t>
      </w:r>
    </w:p>
    <w:p w14:paraId="32AA4B95" w14:textId="77777777" w:rsidR="000A73D4" w:rsidRPr="001650E1" w:rsidRDefault="000A73D4" w:rsidP="001650E1">
      <w:pPr>
        <w:ind w:left="200"/>
        <w:jc w:val="both"/>
        <w:rPr>
          <w:b/>
          <w:bCs/>
          <w:i/>
          <w:iCs/>
        </w:rPr>
      </w:pPr>
      <w:r w:rsidRPr="001650E1">
        <w:rPr>
          <w:b/>
          <w:bCs/>
          <w:i/>
          <w:iCs/>
        </w:rPr>
        <w:t>3) Поручительство предоставлено сроком до 11.03.2028 (включительно).</w:t>
      </w:r>
    </w:p>
    <w:p w14:paraId="29C1C0E7" w14:textId="77777777" w:rsidR="002C0FBC" w:rsidRPr="00F207C1" w:rsidRDefault="002C0FBC" w:rsidP="002C0FBC">
      <w:pPr>
        <w:ind w:left="200"/>
        <w:jc w:val="both"/>
        <w:rPr>
          <w:b/>
          <w:i/>
        </w:rPr>
      </w:pPr>
      <w:r>
        <w:t xml:space="preserve">- лицо (лица), являющееся стороной (сторонами) и выгодоприобретателем (выгодоприобретателями) по сделке: </w:t>
      </w:r>
      <w:r w:rsidRPr="00F207C1">
        <w:t xml:space="preserve"> </w:t>
      </w:r>
      <w:r w:rsidRPr="00F207C1">
        <w:rPr>
          <w:b/>
          <w:i/>
        </w:rPr>
        <w:t>Банк ВТБ (Публичное акционерное общество) (Банк, Кредитор), ПАО «РОСИНТЕР РЕСТОРАНТС ХОЛДИНГ» (Поручитель), ООО «РОСИНТЕР РЕСТОРАНТС» (Выгодоприобретатель).</w:t>
      </w:r>
    </w:p>
    <w:p w14:paraId="091225EE" w14:textId="77777777" w:rsidR="002C0FBC" w:rsidRDefault="002C0FBC" w:rsidP="002C0FBC">
      <w:pPr>
        <w:ind w:left="200"/>
        <w:jc w:val="both"/>
      </w:pPr>
      <w:r>
        <w:t xml:space="preserve">- срок исполнения обязательств по сделке, а также сведения об исполнении указанных обязательств: </w:t>
      </w:r>
    </w:p>
    <w:p w14:paraId="19C077CB" w14:textId="7A0B6A46" w:rsidR="000638B3" w:rsidRPr="000638B3" w:rsidRDefault="000638B3" w:rsidP="002C0FBC">
      <w:pPr>
        <w:ind w:left="200"/>
        <w:jc w:val="both"/>
        <w:rPr>
          <w:b/>
          <w:i/>
        </w:rPr>
      </w:pPr>
      <w:r w:rsidRPr="000638B3">
        <w:rPr>
          <w:b/>
          <w:i/>
        </w:rPr>
        <w:t>Поручительство предоставлено сроком до 11.03.2028 (включительно).</w:t>
      </w:r>
    </w:p>
    <w:p w14:paraId="46941C37" w14:textId="77777777" w:rsidR="002C0FBC" w:rsidRPr="00F207C1" w:rsidRDefault="002C0FBC" w:rsidP="002C0FBC">
      <w:pPr>
        <w:ind w:left="200"/>
        <w:jc w:val="both"/>
        <w:rPr>
          <w:b/>
          <w:i/>
        </w:rPr>
      </w:pPr>
      <w:r w:rsidRPr="00AB53F9">
        <w:rPr>
          <w:bCs/>
          <w:iCs/>
        </w:rPr>
        <w:t>- в случае просрочки</w:t>
      </w:r>
      <w:r>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F207C1">
        <w:rPr>
          <w:b/>
          <w:i/>
        </w:rPr>
        <w:t xml:space="preserve">просрочки не было. </w:t>
      </w:r>
    </w:p>
    <w:p w14:paraId="1F3EC749" w14:textId="77777777" w:rsidR="000638B3" w:rsidRPr="001650E1" w:rsidRDefault="002C0FBC" w:rsidP="000638B3">
      <w:pPr>
        <w:ind w:right="113" w:firstLine="284"/>
        <w:jc w:val="both"/>
        <w:rPr>
          <w:b/>
          <w:i/>
        </w:rPr>
      </w:pPr>
      <w:r>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0638B3" w:rsidRPr="001650E1">
        <w:rPr>
          <w:b/>
          <w:i/>
        </w:rPr>
        <w:t>3 537 617 тысяч рублей, что соответствует  76,35% от балансовой стоимости активов на дату окончания последнего завершенного отчетного периода, предшествующего совершению сделки.</w:t>
      </w:r>
    </w:p>
    <w:p w14:paraId="3C5AA843" w14:textId="00BAC7D8" w:rsidR="002C0FBC" w:rsidRPr="001650E1" w:rsidRDefault="002C0FBC" w:rsidP="002C0FBC">
      <w:pPr>
        <w:ind w:left="200"/>
        <w:jc w:val="both"/>
        <w:rPr>
          <w:b/>
          <w:i/>
        </w:rPr>
      </w:pPr>
      <w:r>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000638B3" w:rsidRPr="001650E1">
        <w:rPr>
          <w:b/>
          <w:i/>
        </w:rPr>
        <w:t>4 633 375 тысяч рублей.</w:t>
      </w:r>
    </w:p>
    <w:p w14:paraId="7CF5D7DF" w14:textId="77777777" w:rsidR="002C0FBC" w:rsidRPr="00DC464F" w:rsidRDefault="002C0FBC" w:rsidP="002C0FBC">
      <w:pPr>
        <w:ind w:left="200"/>
        <w:jc w:val="both"/>
        <w:rPr>
          <w:b/>
          <w:i/>
        </w:rPr>
      </w:pPr>
      <w:r>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DC464F">
        <w:rPr>
          <w:b/>
          <w:i/>
        </w:rPr>
        <w:t>на сделку предоставлено согласие.</w:t>
      </w:r>
    </w:p>
    <w:p w14:paraId="7E67756D" w14:textId="1588BC3F" w:rsidR="002C0FBC" w:rsidRPr="00F207C1" w:rsidRDefault="002C0FBC" w:rsidP="002C0FBC">
      <w:pPr>
        <w:ind w:left="200"/>
        <w:jc w:val="both"/>
        <w:rPr>
          <w:b/>
          <w:i/>
        </w:rPr>
      </w:pPr>
      <w:r>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F207C1">
        <w:rPr>
          <w:b/>
          <w:i/>
        </w:rPr>
        <w:t>Крупная сделка, которая одновременно является сделкой с заинтересованностью,</w:t>
      </w:r>
    </w:p>
    <w:p w14:paraId="6210DAB2" w14:textId="77777777" w:rsidR="002C0FBC" w:rsidRPr="00C366F6" w:rsidRDefault="002C0FBC" w:rsidP="002C0FBC">
      <w:pPr>
        <w:ind w:left="200"/>
        <w:jc w:val="both"/>
        <w:rPr>
          <w:b/>
          <w:i/>
        </w:rPr>
      </w:pPr>
      <w:r>
        <w:t xml:space="preserve">-  орган управления эмитента, принявший решение о согласии на совершение или о последующем одобрении сделки: </w:t>
      </w:r>
      <w:r w:rsidRPr="00C366F6">
        <w:rPr>
          <w:b/>
          <w:i/>
        </w:rPr>
        <w:t>внеочередн</w:t>
      </w:r>
      <w:r>
        <w:rPr>
          <w:b/>
          <w:i/>
        </w:rPr>
        <w:t>ое</w:t>
      </w:r>
      <w:r w:rsidRPr="00C366F6">
        <w:rPr>
          <w:b/>
          <w:i/>
        </w:rPr>
        <w:t xml:space="preserve"> обще</w:t>
      </w:r>
      <w:r>
        <w:rPr>
          <w:b/>
          <w:i/>
        </w:rPr>
        <w:t>е</w:t>
      </w:r>
      <w:r w:rsidRPr="00C366F6">
        <w:rPr>
          <w:b/>
          <w:i/>
        </w:rPr>
        <w:t xml:space="preserve"> собрани</w:t>
      </w:r>
      <w:r>
        <w:rPr>
          <w:b/>
          <w:i/>
        </w:rPr>
        <w:t>е</w:t>
      </w:r>
      <w:r w:rsidRPr="00C366F6">
        <w:rPr>
          <w:b/>
          <w:i/>
        </w:rPr>
        <w:t xml:space="preserve"> акционеров Общества,</w:t>
      </w:r>
    </w:p>
    <w:p w14:paraId="3BA2C17F" w14:textId="77777777" w:rsidR="002C0FBC" w:rsidRPr="00C366F6" w:rsidRDefault="002C0FBC" w:rsidP="002C0FBC">
      <w:pPr>
        <w:ind w:left="200"/>
        <w:jc w:val="both"/>
        <w:rPr>
          <w:b/>
          <w:i/>
        </w:rPr>
      </w:pPr>
      <w:r>
        <w:t xml:space="preserve">-  дата принятия решения о согласии на совершение или о последующем одобрении сделки: </w:t>
      </w:r>
      <w:r w:rsidRPr="00C366F6">
        <w:rPr>
          <w:b/>
          <w:i/>
        </w:rPr>
        <w:t>02.06.2017 г.</w:t>
      </w:r>
    </w:p>
    <w:p w14:paraId="6DE5EF03" w14:textId="77777777" w:rsidR="002C0FBC" w:rsidRDefault="002C0FBC" w:rsidP="002C0FBC">
      <w:pPr>
        <w:ind w:firstLine="200"/>
        <w:jc w:val="both"/>
        <w:rPr>
          <w:b/>
          <w:i/>
        </w:rPr>
      </w:pPr>
      <w:r>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C366F6">
        <w:rPr>
          <w:b/>
          <w:i/>
        </w:rPr>
        <w:t>Протокол № 1-2017 от 05.06.2017 г.</w:t>
      </w:r>
    </w:p>
    <w:p w14:paraId="04460D70" w14:textId="77777777" w:rsidR="00001EAD" w:rsidRDefault="00001EAD" w:rsidP="002C0FBC">
      <w:pPr>
        <w:ind w:firstLine="200"/>
        <w:jc w:val="both"/>
        <w:rPr>
          <w:b/>
          <w:i/>
        </w:rPr>
      </w:pPr>
    </w:p>
    <w:p w14:paraId="165D2EE1" w14:textId="253440D4" w:rsidR="00001EAD" w:rsidRPr="000638B3" w:rsidRDefault="00001EAD" w:rsidP="00001EAD">
      <w:pPr>
        <w:jc w:val="both"/>
        <w:rPr>
          <w:b/>
          <w:i/>
        </w:rPr>
      </w:pPr>
      <w:r>
        <w:t xml:space="preserve">3. </w:t>
      </w:r>
      <w:r w:rsidRPr="000638B3">
        <w:t xml:space="preserve">Дата совершения сделки (заключения договора): </w:t>
      </w:r>
      <w:r w:rsidRPr="00001EAD">
        <w:rPr>
          <w:b/>
          <w:i/>
        </w:rPr>
        <w:t>09</w:t>
      </w:r>
      <w:r w:rsidRPr="000638B3">
        <w:rPr>
          <w:b/>
          <w:i/>
        </w:rPr>
        <w:t>.</w:t>
      </w:r>
      <w:r>
        <w:rPr>
          <w:b/>
          <w:i/>
        </w:rPr>
        <w:t>10</w:t>
      </w:r>
      <w:r w:rsidRPr="000638B3">
        <w:rPr>
          <w:b/>
          <w:i/>
        </w:rPr>
        <w:t>.2018 г.</w:t>
      </w:r>
    </w:p>
    <w:p w14:paraId="475318CD" w14:textId="09A847BE" w:rsidR="00001EAD" w:rsidRPr="00001EAD" w:rsidRDefault="00001EAD" w:rsidP="00001EAD">
      <w:pPr>
        <w:ind w:left="200"/>
        <w:jc w:val="both"/>
        <w:rPr>
          <w:b/>
          <w:bCs/>
          <w:i/>
          <w:iCs/>
        </w:rPr>
      </w:pPr>
      <w:r>
        <w:t xml:space="preserve">- предмет и иные существенные условия сделки: </w:t>
      </w:r>
      <w:r w:rsidRPr="00001EAD">
        <w:rPr>
          <w:b/>
          <w:i/>
        </w:rPr>
        <w:t xml:space="preserve">изменение условий ранее заключенной крупной сделки (нескольких взаимосвязанных сделок), в совершении которой имеется заинтересованность, а именно: заключение эмитентом с Банком ВТБ (ПАО) (далее – Банк) Дополнительного соглашения №1 к Договору Поручительства № 02766/МР-ДП1 от 27.09.2018, заключенному в обеспечение обязательств ООО «РОСИНТЕР РЕСТОРАНТС» по кредитному соглашению с Банком № 02766/МР от 27.09.2018, в связи с тем, что между Заемщиком и Банком заключено Дополнительное соглашение № 1 к Кредитному соглашению № 02766/МР от 27.09.2018г., по которому общая сумма Кредита, выдаваемого на цели </w:t>
      </w:r>
      <w:r w:rsidRPr="00001EAD">
        <w:rPr>
          <w:b/>
          <w:i/>
        </w:rPr>
        <w:lastRenderedPageBreak/>
        <w:t>рефинансирования</w:t>
      </w:r>
      <w:r>
        <w:rPr>
          <w:b/>
          <w:i/>
        </w:rPr>
        <w:t>,</w:t>
      </w:r>
      <w:r w:rsidRPr="00001EAD">
        <w:rPr>
          <w:b/>
          <w:i/>
        </w:rPr>
        <w:t xml:space="preserve"> уменьшена на 6 097 560,98 руб. (в соответствии с текущим размером ссудной задолженности Заемщика) и соответственно изменен график погашения.</w:t>
      </w:r>
    </w:p>
    <w:p w14:paraId="59EB3F12" w14:textId="77777777" w:rsidR="00001EAD" w:rsidRPr="00F207C1" w:rsidRDefault="00001EAD" w:rsidP="00001EAD">
      <w:pPr>
        <w:ind w:left="200"/>
        <w:jc w:val="both"/>
        <w:rPr>
          <w:b/>
          <w:i/>
        </w:rPr>
      </w:pPr>
      <w:r>
        <w:t xml:space="preserve">- лицо (лица), являющееся стороной (сторонами) и выгодоприобретателем (выгодоприобретателями) по сделке: </w:t>
      </w:r>
      <w:r w:rsidRPr="00F207C1">
        <w:t xml:space="preserve"> </w:t>
      </w:r>
      <w:r w:rsidRPr="00F207C1">
        <w:rPr>
          <w:b/>
          <w:i/>
        </w:rPr>
        <w:t>Банк ВТБ (Публичное акционерное общество) (Банк, Кредитор), ПАО «РОСИНТЕР РЕСТОРАНТС ХОЛДИНГ» (Поручитель), ООО «РОСИНТЕР РЕСТОРАНТС» (Выгодоприобретатель).</w:t>
      </w:r>
    </w:p>
    <w:p w14:paraId="30DF8422" w14:textId="77777777" w:rsidR="00001EAD" w:rsidRDefault="00001EAD" w:rsidP="00001EAD">
      <w:pPr>
        <w:ind w:left="200"/>
        <w:jc w:val="both"/>
      </w:pPr>
      <w:r>
        <w:t xml:space="preserve">- срок исполнения обязательств по сделке, а также сведения об исполнении указанных обязательств: </w:t>
      </w:r>
    </w:p>
    <w:p w14:paraId="09DCEA17" w14:textId="77777777" w:rsidR="00001EAD" w:rsidRPr="000638B3" w:rsidRDefault="00001EAD" w:rsidP="00001EAD">
      <w:pPr>
        <w:ind w:left="200"/>
        <w:jc w:val="both"/>
        <w:rPr>
          <w:b/>
          <w:i/>
        </w:rPr>
      </w:pPr>
      <w:r w:rsidRPr="000638B3">
        <w:rPr>
          <w:b/>
          <w:i/>
        </w:rPr>
        <w:t>Поручительство предоставлено сроком до 11.03.2028 (включительно).</w:t>
      </w:r>
    </w:p>
    <w:p w14:paraId="7B0D30BF" w14:textId="77777777" w:rsidR="00001EAD" w:rsidRPr="00F207C1" w:rsidRDefault="00001EAD" w:rsidP="00001EAD">
      <w:pPr>
        <w:ind w:left="200"/>
        <w:jc w:val="both"/>
        <w:rPr>
          <w:b/>
          <w:i/>
        </w:rPr>
      </w:pPr>
      <w:r w:rsidRPr="00AB53F9">
        <w:rPr>
          <w:bCs/>
          <w:iCs/>
        </w:rPr>
        <w:t>- в случае просрочки</w:t>
      </w:r>
      <w:r>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F207C1">
        <w:rPr>
          <w:b/>
          <w:i/>
        </w:rPr>
        <w:t xml:space="preserve">просрочки не было. </w:t>
      </w:r>
    </w:p>
    <w:p w14:paraId="4413F8A9" w14:textId="34B81FBD" w:rsidR="00001EAD" w:rsidRPr="001650E1" w:rsidRDefault="00001EAD" w:rsidP="00001EAD">
      <w:pPr>
        <w:ind w:right="113" w:firstLine="284"/>
        <w:jc w:val="both"/>
        <w:rPr>
          <w:b/>
          <w:i/>
        </w:rPr>
      </w:pPr>
      <w:r>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01EAD">
        <w:rPr>
          <w:b/>
          <w:i/>
        </w:rPr>
        <w:t>3 522 500</w:t>
      </w:r>
      <w:r w:rsidRPr="001650E1">
        <w:rPr>
          <w:b/>
          <w:i/>
        </w:rPr>
        <w:t xml:space="preserve"> тысяч рублей, что соответствует  76,</w:t>
      </w:r>
      <w:r>
        <w:rPr>
          <w:b/>
          <w:i/>
        </w:rPr>
        <w:t xml:space="preserve">02 </w:t>
      </w:r>
      <w:r w:rsidRPr="001650E1">
        <w:rPr>
          <w:b/>
          <w:i/>
        </w:rPr>
        <w:t>% от балансовой стоимости активов на дату окончания последнего завершенного отчетного периода, предшествующего совершению сделки.</w:t>
      </w:r>
    </w:p>
    <w:p w14:paraId="4D374D2D" w14:textId="77777777" w:rsidR="00001EAD" w:rsidRPr="001650E1" w:rsidRDefault="00001EAD" w:rsidP="00001EAD">
      <w:pPr>
        <w:ind w:left="200"/>
        <w:jc w:val="both"/>
        <w:rPr>
          <w:b/>
          <w:i/>
        </w:rPr>
      </w:pPr>
      <w:r>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1650E1">
        <w:rPr>
          <w:b/>
          <w:i/>
        </w:rPr>
        <w:t>4 633 375 тысяч рублей.</w:t>
      </w:r>
    </w:p>
    <w:p w14:paraId="5D9892C2" w14:textId="77777777" w:rsidR="00001EAD" w:rsidRPr="00DC464F" w:rsidRDefault="00001EAD" w:rsidP="00001EAD">
      <w:pPr>
        <w:ind w:left="200"/>
        <w:jc w:val="both"/>
        <w:rPr>
          <w:b/>
          <w:i/>
        </w:rPr>
      </w:pPr>
      <w:r>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DC464F">
        <w:rPr>
          <w:b/>
          <w:i/>
        </w:rPr>
        <w:t>на сделку предоставлено согласие.</w:t>
      </w:r>
    </w:p>
    <w:p w14:paraId="41430D65" w14:textId="77777777" w:rsidR="00001EAD" w:rsidRPr="00F207C1" w:rsidRDefault="00001EAD" w:rsidP="00001EAD">
      <w:pPr>
        <w:ind w:left="200"/>
        <w:jc w:val="both"/>
        <w:rPr>
          <w:b/>
          <w:i/>
        </w:rPr>
      </w:pPr>
      <w:r>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F207C1">
        <w:rPr>
          <w:b/>
          <w:i/>
        </w:rPr>
        <w:t>Крупная сделка, которая одновременно является сделкой с заинтересованностью,</w:t>
      </w:r>
    </w:p>
    <w:p w14:paraId="4465AB44" w14:textId="77777777" w:rsidR="00001EAD" w:rsidRPr="00C366F6" w:rsidRDefault="00001EAD" w:rsidP="00001EAD">
      <w:pPr>
        <w:ind w:left="200"/>
        <w:jc w:val="both"/>
        <w:rPr>
          <w:b/>
          <w:i/>
        </w:rPr>
      </w:pPr>
      <w:r>
        <w:t xml:space="preserve">-  орган управления эмитента, принявший решение о согласии на совершение или о последующем одобрении сделки: </w:t>
      </w:r>
      <w:r w:rsidRPr="00C366F6">
        <w:rPr>
          <w:b/>
          <w:i/>
        </w:rPr>
        <w:t>внеочередн</w:t>
      </w:r>
      <w:r>
        <w:rPr>
          <w:b/>
          <w:i/>
        </w:rPr>
        <w:t>ое</w:t>
      </w:r>
      <w:r w:rsidRPr="00C366F6">
        <w:rPr>
          <w:b/>
          <w:i/>
        </w:rPr>
        <w:t xml:space="preserve"> обще</w:t>
      </w:r>
      <w:r>
        <w:rPr>
          <w:b/>
          <w:i/>
        </w:rPr>
        <w:t>е</w:t>
      </w:r>
      <w:r w:rsidRPr="00C366F6">
        <w:rPr>
          <w:b/>
          <w:i/>
        </w:rPr>
        <w:t xml:space="preserve"> собрани</w:t>
      </w:r>
      <w:r>
        <w:rPr>
          <w:b/>
          <w:i/>
        </w:rPr>
        <w:t>е</w:t>
      </w:r>
      <w:r w:rsidRPr="00C366F6">
        <w:rPr>
          <w:b/>
          <w:i/>
        </w:rPr>
        <w:t xml:space="preserve"> акционеров Общества,</w:t>
      </w:r>
    </w:p>
    <w:p w14:paraId="0B6825CD" w14:textId="77777777" w:rsidR="00001EAD" w:rsidRPr="00C366F6" w:rsidRDefault="00001EAD" w:rsidP="00001EAD">
      <w:pPr>
        <w:ind w:left="200"/>
        <w:jc w:val="both"/>
        <w:rPr>
          <w:b/>
          <w:i/>
        </w:rPr>
      </w:pPr>
      <w:r>
        <w:t xml:space="preserve">-  дата принятия решения о согласии на совершение или о последующем одобрении сделки: </w:t>
      </w:r>
      <w:r w:rsidRPr="00C366F6">
        <w:rPr>
          <w:b/>
          <w:i/>
        </w:rPr>
        <w:t>02.06.2017 г.</w:t>
      </w:r>
    </w:p>
    <w:p w14:paraId="357ED1A3" w14:textId="77777777" w:rsidR="00001EAD" w:rsidRDefault="00001EAD" w:rsidP="00001EAD">
      <w:pPr>
        <w:ind w:firstLine="200"/>
        <w:jc w:val="both"/>
        <w:rPr>
          <w:b/>
          <w:i/>
        </w:rPr>
      </w:pPr>
      <w:r>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C366F6">
        <w:rPr>
          <w:b/>
          <w:i/>
        </w:rPr>
        <w:t>Протокол № 1-2017 от 05.06.2017 г.</w:t>
      </w:r>
    </w:p>
    <w:p w14:paraId="0E7E3E62" w14:textId="77777777" w:rsidR="00001EAD" w:rsidRDefault="00001EAD" w:rsidP="002C0FBC">
      <w:pPr>
        <w:ind w:firstLine="200"/>
        <w:jc w:val="both"/>
        <w:rPr>
          <w:b/>
          <w:i/>
        </w:rPr>
      </w:pPr>
    </w:p>
    <w:p w14:paraId="2092DB80" w14:textId="77777777" w:rsidR="00E779A3" w:rsidRPr="00897442" w:rsidRDefault="00E779A3">
      <w:pPr>
        <w:pStyle w:val="2"/>
      </w:pPr>
      <w:bookmarkStart w:id="162" w:name="_Toc482629234"/>
      <w:bookmarkStart w:id="163" w:name="_Toc1053047"/>
      <w:r w:rsidRPr="00897442">
        <w:t>8.1.6. Сведения о кредитных рейтингах эмитента</w:t>
      </w:r>
      <w:bookmarkEnd w:id="162"/>
      <w:bookmarkEnd w:id="163"/>
    </w:p>
    <w:p w14:paraId="3CF3CF7F" w14:textId="77777777" w:rsidR="004817E0" w:rsidRPr="00897442" w:rsidRDefault="004817E0" w:rsidP="004817E0">
      <w:pPr>
        <w:ind w:left="200"/>
      </w:pPr>
      <w:r w:rsidRPr="00897442">
        <w:rPr>
          <w:rStyle w:val="Subst"/>
          <w:bCs/>
          <w:iCs/>
        </w:rPr>
        <w:t>Известных эмитенту кредитных рейтингов нет</w:t>
      </w:r>
    </w:p>
    <w:p w14:paraId="16942833" w14:textId="77777777" w:rsidR="00E779A3" w:rsidRDefault="00E779A3">
      <w:pPr>
        <w:pStyle w:val="2"/>
      </w:pPr>
      <w:bookmarkStart w:id="164" w:name="_Toc482629235"/>
      <w:bookmarkStart w:id="165" w:name="_Toc1053048"/>
      <w:r w:rsidRPr="00897442">
        <w:t>8.2. Сведения о каждой категории (типе) акций эмитента</w:t>
      </w:r>
      <w:bookmarkEnd w:id="164"/>
      <w:bookmarkEnd w:id="165"/>
    </w:p>
    <w:p w14:paraId="706C1A38" w14:textId="77777777" w:rsidR="00FA1118" w:rsidRPr="00FA1118" w:rsidRDefault="00FA1118" w:rsidP="004431AF">
      <w:pPr>
        <w:spacing w:before="0" w:after="0"/>
        <w:ind w:left="200"/>
        <w:jc w:val="both"/>
      </w:pPr>
      <w:r w:rsidRPr="00FA1118">
        <w:t>Категория акций:</w:t>
      </w:r>
      <w:r w:rsidRPr="00FA1118">
        <w:rPr>
          <w:b/>
          <w:bCs/>
          <w:i/>
          <w:iCs/>
        </w:rPr>
        <w:t xml:space="preserve"> обыкновенные</w:t>
      </w:r>
    </w:p>
    <w:p w14:paraId="7E36C370" w14:textId="77777777" w:rsidR="00FA1118" w:rsidRPr="00FA1118" w:rsidRDefault="00FA1118" w:rsidP="004431AF">
      <w:pPr>
        <w:spacing w:before="0" w:after="0"/>
        <w:ind w:left="200"/>
        <w:jc w:val="both"/>
      </w:pPr>
      <w:r w:rsidRPr="00FA1118">
        <w:t>Номинальная стоимость каждой акции (руб.):</w:t>
      </w:r>
      <w:r w:rsidRPr="00FA1118">
        <w:rPr>
          <w:b/>
          <w:bCs/>
          <w:i/>
          <w:iCs/>
        </w:rPr>
        <w:t xml:space="preserve"> 169.7</w:t>
      </w:r>
    </w:p>
    <w:p w14:paraId="15F48B83" w14:textId="77777777" w:rsidR="00FA1118" w:rsidRPr="00FA1118" w:rsidRDefault="00FA1118" w:rsidP="004431AF">
      <w:pPr>
        <w:spacing w:before="0" w:after="0"/>
        <w:jc w:val="both"/>
        <w:rPr>
          <w:sz w:val="16"/>
          <w:szCs w:val="16"/>
        </w:rPr>
      </w:pPr>
    </w:p>
    <w:p w14:paraId="6198E2C0" w14:textId="77777777" w:rsidR="00FA1118" w:rsidRPr="00FA1118" w:rsidRDefault="00FA1118" w:rsidP="004431AF">
      <w:pPr>
        <w:spacing w:before="0" w:after="0"/>
        <w:ind w:left="200"/>
        <w:jc w:val="both"/>
      </w:pPr>
      <w:r w:rsidRPr="00FA1118">
        <w:t>Количество акций, находящихся в обращении (количество акций, которые не являются погашенными или аннулированными):</w:t>
      </w:r>
      <w:r w:rsidRPr="00FA1118">
        <w:rPr>
          <w:b/>
          <w:bCs/>
          <w:i/>
          <w:iCs/>
        </w:rPr>
        <w:t xml:space="preserve"> 16 305 334</w:t>
      </w:r>
    </w:p>
    <w:p w14:paraId="413FC880" w14:textId="77777777" w:rsidR="00FA1118" w:rsidRPr="00FA1118" w:rsidRDefault="00FA1118" w:rsidP="004431AF">
      <w:pPr>
        <w:spacing w:before="0" w:after="0"/>
        <w:ind w:left="200"/>
        <w:jc w:val="both"/>
      </w:pPr>
      <w:r w:rsidRPr="00FA1118">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FA1118">
        <w:rPr>
          <w:b/>
          <w:bCs/>
          <w:i/>
          <w:iCs/>
        </w:rPr>
        <w:t xml:space="preserve"> 0</w:t>
      </w:r>
    </w:p>
    <w:p w14:paraId="46FBADCB" w14:textId="77777777" w:rsidR="00FA1118" w:rsidRPr="00FA1118" w:rsidRDefault="00FA1118" w:rsidP="004431AF">
      <w:pPr>
        <w:spacing w:before="0" w:after="0"/>
        <w:ind w:left="200"/>
        <w:jc w:val="both"/>
      </w:pPr>
      <w:r w:rsidRPr="00A15282">
        <w:t>Количество объявленных акций:</w:t>
      </w:r>
      <w:r w:rsidRPr="00A15282">
        <w:rPr>
          <w:b/>
          <w:bCs/>
          <w:i/>
          <w:iCs/>
        </w:rPr>
        <w:t xml:space="preserve"> 3 694 666</w:t>
      </w:r>
    </w:p>
    <w:p w14:paraId="40470FAD" w14:textId="77777777" w:rsidR="00FA1118" w:rsidRPr="00FA1118" w:rsidRDefault="00FA1118" w:rsidP="004431AF">
      <w:pPr>
        <w:spacing w:before="0" w:after="0"/>
        <w:ind w:left="200"/>
        <w:jc w:val="both"/>
      </w:pPr>
      <w:r w:rsidRPr="00FA1118">
        <w:t>Количество акций, поступивших в распоряжение (находящихся на балансе) эмитента:</w:t>
      </w:r>
      <w:r w:rsidRPr="00FA1118">
        <w:rPr>
          <w:b/>
          <w:bCs/>
          <w:i/>
          <w:iCs/>
        </w:rPr>
        <w:t xml:space="preserve"> 0</w:t>
      </w:r>
    </w:p>
    <w:p w14:paraId="01312BE7" w14:textId="77777777" w:rsidR="00FA1118" w:rsidRPr="00FA1118" w:rsidRDefault="00FA1118" w:rsidP="004431AF">
      <w:pPr>
        <w:spacing w:before="0" w:after="0"/>
        <w:ind w:left="200"/>
        <w:jc w:val="both"/>
      </w:pPr>
      <w:r w:rsidRPr="00FA1118">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FA1118">
        <w:rPr>
          <w:b/>
          <w:bCs/>
          <w:i/>
          <w:iCs/>
        </w:rPr>
        <w:t xml:space="preserve"> 0</w:t>
      </w:r>
    </w:p>
    <w:p w14:paraId="566DFE67" w14:textId="77777777" w:rsidR="00FA1118" w:rsidRPr="00FA1118" w:rsidRDefault="00FA1118" w:rsidP="004431AF">
      <w:pPr>
        <w:spacing w:before="0" w:after="0"/>
        <w:ind w:left="200"/>
        <w:jc w:val="both"/>
      </w:pPr>
      <w:r w:rsidRPr="00FA1118">
        <w:t>Выпуски акций данной категории (типа):</w:t>
      </w:r>
    </w:p>
    <w:tbl>
      <w:tblPr>
        <w:tblW w:w="0" w:type="auto"/>
        <w:tblLayout w:type="fixed"/>
        <w:tblCellMar>
          <w:left w:w="72" w:type="dxa"/>
          <w:right w:w="72" w:type="dxa"/>
        </w:tblCellMar>
        <w:tblLook w:val="0000" w:firstRow="0" w:lastRow="0" w:firstColumn="0" w:lastColumn="0" w:noHBand="0" w:noVBand="0"/>
      </w:tblPr>
      <w:tblGrid>
        <w:gridCol w:w="1892"/>
        <w:gridCol w:w="8103"/>
      </w:tblGrid>
      <w:tr w:rsidR="00FA1118" w:rsidRPr="00CC1CCF" w14:paraId="33D737B4" w14:textId="77777777" w:rsidTr="00660818">
        <w:tc>
          <w:tcPr>
            <w:tcW w:w="1892" w:type="dxa"/>
            <w:tcBorders>
              <w:top w:val="double" w:sz="6" w:space="0" w:color="auto"/>
              <w:left w:val="double" w:sz="6" w:space="0" w:color="auto"/>
              <w:bottom w:val="single" w:sz="6" w:space="0" w:color="auto"/>
              <w:right w:val="single" w:sz="6" w:space="0" w:color="auto"/>
            </w:tcBorders>
          </w:tcPr>
          <w:p w14:paraId="54C5AC2E" w14:textId="77777777" w:rsidR="00FA1118" w:rsidRPr="00CC1CCF" w:rsidRDefault="00FA1118" w:rsidP="00FA1118">
            <w:pPr>
              <w:jc w:val="both"/>
            </w:pPr>
            <w:r w:rsidRPr="00CC1CCF">
              <w:t>Дата государственной регистрации</w:t>
            </w:r>
          </w:p>
        </w:tc>
        <w:tc>
          <w:tcPr>
            <w:tcW w:w="8103" w:type="dxa"/>
            <w:tcBorders>
              <w:top w:val="double" w:sz="6" w:space="0" w:color="auto"/>
              <w:left w:val="single" w:sz="6" w:space="0" w:color="auto"/>
              <w:bottom w:val="single" w:sz="6" w:space="0" w:color="auto"/>
              <w:right w:val="double" w:sz="6" w:space="0" w:color="auto"/>
            </w:tcBorders>
          </w:tcPr>
          <w:p w14:paraId="3E6B4231" w14:textId="77777777" w:rsidR="00FA1118" w:rsidRPr="00CC1CCF" w:rsidRDefault="00FA1118" w:rsidP="00FA1118">
            <w:pPr>
              <w:jc w:val="both"/>
            </w:pPr>
            <w:r w:rsidRPr="00CC1CCF">
              <w:t>Государственный регистрационный номер выпуска</w:t>
            </w:r>
          </w:p>
        </w:tc>
      </w:tr>
      <w:tr w:rsidR="00FA1118" w:rsidRPr="00CC1CCF" w14:paraId="2EA3A673" w14:textId="77777777" w:rsidTr="00660818">
        <w:tc>
          <w:tcPr>
            <w:tcW w:w="1892" w:type="dxa"/>
            <w:tcBorders>
              <w:top w:val="single" w:sz="6" w:space="0" w:color="auto"/>
              <w:left w:val="double" w:sz="6" w:space="0" w:color="auto"/>
              <w:bottom w:val="double" w:sz="6" w:space="0" w:color="auto"/>
              <w:right w:val="single" w:sz="6" w:space="0" w:color="auto"/>
            </w:tcBorders>
          </w:tcPr>
          <w:p w14:paraId="6280CF6D" w14:textId="77777777" w:rsidR="00FA1118" w:rsidRPr="00CC1CCF" w:rsidRDefault="00FA1118" w:rsidP="00FA1118">
            <w:pPr>
              <w:jc w:val="both"/>
            </w:pPr>
            <w:r w:rsidRPr="00CC1CCF">
              <w:t>26.12.2006</w:t>
            </w:r>
          </w:p>
        </w:tc>
        <w:tc>
          <w:tcPr>
            <w:tcW w:w="8103" w:type="dxa"/>
            <w:tcBorders>
              <w:top w:val="single" w:sz="6" w:space="0" w:color="auto"/>
              <w:left w:val="single" w:sz="6" w:space="0" w:color="auto"/>
              <w:bottom w:val="double" w:sz="6" w:space="0" w:color="auto"/>
              <w:right w:val="double" w:sz="6" w:space="0" w:color="auto"/>
            </w:tcBorders>
          </w:tcPr>
          <w:p w14:paraId="02A27D0A" w14:textId="77777777" w:rsidR="00FA1118" w:rsidRPr="00CC1CCF" w:rsidRDefault="00FA1118" w:rsidP="00FA1118">
            <w:pPr>
              <w:jc w:val="both"/>
            </w:pPr>
            <w:r w:rsidRPr="00CC1CCF">
              <w:t>1-02-55033-Е</w:t>
            </w:r>
          </w:p>
        </w:tc>
      </w:tr>
    </w:tbl>
    <w:p w14:paraId="57355DFF" w14:textId="77777777" w:rsidR="00FA1118" w:rsidRPr="00FA1118" w:rsidRDefault="00FA1118" w:rsidP="00FA1118">
      <w:pPr>
        <w:jc w:val="both"/>
      </w:pPr>
    </w:p>
    <w:p w14:paraId="3563F6C6" w14:textId="77777777" w:rsidR="00FA1118" w:rsidRPr="00FA1118" w:rsidRDefault="00FA1118" w:rsidP="00FA1118">
      <w:pPr>
        <w:ind w:left="200"/>
        <w:jc w:val="both"/>
      </w:pPr>
      <w:r w:rsidRPr="00FA1118">
        <w:t>Права, предоставляемые акциями их владельцам:</w:t>
      </w:r>
      <w:r w:rsidRPr="00FA1118">
        <w:br/>
      </w:r>
      <w:r w:rsidRPr="00FA1118">
        <w:rPr>
          <w:b/>
          <w:bCs/>
          <w:i/>
          <w:iCs/>
        </w:rPr>
        <w:t>Все обыкновенные акции Общества имеют одинаковую номинальную стоимость. Каждая обыкновенная акция Общества предоставляет акционеру - ее владельцу одинаковый объем прав.</w:t>
      </w:r>
      <w:r w:rsidRPr="00FA1118">
        <w:rPr>
          <w:b/>
          <w:bCs/>
          <w:i/>
          <w:iCs/>
        </w:rPr>
        <w:br/>
        <w:t>Акционеры Общества имеют следующие права согласно положениям Устава Эмитента:</w:t>
      </w:r>
      <w:r w:rsidRPr="00FA1118">
        <w:rPr>
          <w:b/>
          <w:bCs/>
          <w:i/>
          <w:iCs/>
        </w:rPr>
        <w:br/>
      </w:r>
      <w:r w:rsidRPr="00FA1118">
        <w:rPr>
          <w:b/>
          <w:bCs/>
          <w:i/>
          <w:iCs/>
        </w:rPr>
        <w:lastRenderedPageBreak/>
        <w:t>- акционеры вправе отчуждать принадлежащие им акции без согласия других акционеров и Общества;</w:t>
      </w:r>
      <w:r w:rsidRPr="00FA1118">
        <w:rPr>
          <w:b/>
          <w:bCs/>
          <w:i/>
          <w:iCs/>
        </w:rPr>
        <w:br/>
        <w:t>-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r w:rsidRPr="00FA1118">
        <w:rPr>
          <w:b/>
          <w:bCs/>
          <w:i/>
          <w:iCs/>
        </w:rPr>
        <w:br/>
        <w:t>- получать долю чистой прибыли (дивиденды), подлежащую распределению между акционерами в порядке, предусмотренном законом и уставом;</w:t>
      </w:r>
      <w:r w:rsidRPr="00FA1118">
        <w:rPr>
          <w:b/>
          <w:bCs/>
          <w:i/>
          <w:iCs/>
        </w:rPr>
        <w:br/>
        <w:t>- получать часть стоимости имущества Общества (ликвидационная стоимость), оставшегося после ликвидации Общества, пропорционально числу имеющихся у него акций;</w:t>
      </w:r>
      <w:r w:rsidRPr="00FA1118">
        <w:rPr>
          <w:b/>
          <w:bCs/>
          <w:i/>
          <w:iCs/>
        </w:rPr>
        <w:br/>
        <w:t>- иметь свободный доступ к документам Общества, в порядке, предусмотренном уставом, и получать их копии за плату;</w:t>
      </w:r>
      <w:r w:rsidRPr="00FA1118">
        <w:rPr>
          <w:b/>
          <w:bCs/>
          <w:i/>
          <w:iCs/>
        </w:rPr>
        <w:br/>
        <w:t>- передавать все или часть прав, предоставляемых акцией, своему представителю (представителям) на основании доверенности;</w:t>
      </w:r>
      <w:r w:rsidRPr="00FA1118">
        <w:rPr>
          <w:b/>
          <w:bCs/>
          <w:i/>
          <w:iCs/>
        </w:rPr>
        <w:br/>
        <w:t>- принимать участие в очном или заочном голосовании на общих собраниях по всем вопросам его компетенции;</w:t>
      </w:r>
      <w:r w:rsidRPr="00FA1118">
        <w:rPr>
          <w:b/>
          <w:bCs/>
          <w:i/>
          <w:iCs/>
        </w:rPr>
        <w:br/>
        <w:t>- выдвигать и избирать кандидатов в органы управления и в контрольные органы Общества в порядке и на условиях, установленных уставом;</w:t>
      </w:r>
      <w:r w:rsidRPr="00FA1118">
        <w:rPr>
          <w:b/>
          <w:bCs/>
          <w:i/>
          <w:iCs/>
        </w:rPr>
        <w:br/>
        <w:t>- вносить вопросы в повестку дня годового общего собрания акционеров, в порядке и на условиях, предусмотренных законом и уставом;</w:t>
      </w:r>
      <w:r w:rsidRPr="00FA1118">
        <w:rPr>
          <w:b/>
          <w:bCs/>
          <w:i/>
          <w:iCs/>
        </w:rPr>
        <w:br/>
        <w:t>- избирать в случаях, предусмотренных уставом, рабочие органы собрания;</w:t>
      </w:r>
      <w:r w:rsidRPr="00FA1118">
        <w:rPr>
          <w:b/>
          <w:bCs/>
          <w:i/>
          <w:iCs/>
        </w:rPr>
        <w:br/>
        <w:t>- требовать созыва внеочередного общего собрания акционеров, внеочередной проверки ревизионной комиссией или независимым аудитором деятельности Общества в порядке и на условиях, предусмотренных уставом;</w:t>
      </w:r>
      <w:r w:rsidRPr="00FA1118">
        <w:rPr>
          <w:b/>
          <w:bCs/>
          <w:i/>
          <w:iCs/>
        </w:rPr>
        <w:br/>
        <w:t>- требовать выкупа Обществом всех или части принадлежащих им акций в порядке и случаях, установленных Федеральным законом "Об акционерных обществах" и уставом Общества;</w:t>
      </w:r>
      <w:r w:rsidRPr="00FA1118">
        <w:rPr>
          <w:b/>
          <w:bCs/>
          <w:i/>
          <w:iCs/>
        </w:rPr>
        <w:br/>
        <w:t>- осуществлять иные права, предусмотренные уставом, законодательством, а также решениями общего собрания акционеров, принятыми в соответствии с его компетенцией.</w:t>
      </w:r>
      <w:r w:rsidRPr="00FA1118">
        <w:rPr>
          <w:b/>
          <w:bCs/>
          <w:i/>
          <w:iCs/>
        </w:rPr>
        <w:br/>
        <w:t xml:space="preserve">Акционеры Общества имеют следующие права согласно положениям Федерального закона "Об акционерных обществах": </w:t>
      </w:r>
      <w:r w:rsidRPr="00FA1118">
        <w:rPr>
          <w:b/>
          <w:bCs/>
          <w:i/>
          <w:iCs/>
        </w:rPr>
        <w:br/>
        <w:t xml:space="preserve">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акций этой категории (типа), уже принадлежащих акционерам Общества, если они голосовали против или не принимали участие в голосовании по вопросу о размещении посредством закрытой подписки акций и эмиссионных ценных бумаг, конвертируемых в акции.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 </w:t>
      </w:r>
      <w:r w:rsidRPr="00FA1118">
        <w:rPr>
          <w:b/>
          <w:bCs/>
          <w:i/>
          <w:iCs/>
        </w:rPr>
        <w:br/>
        <w:t>требовать для ознакомления список лиц, имеющих право на участие в Общем собрании акционеров, в порядке и на условиях, предусмотренных законом и Уставом;</w:t>
      </w:r>
      <w:r w:rsidRPr="00FA1118">
        <w:rPr>
          <w:b/>
          <w:bCs/>
          <w:i/>
          <w:iCs/>
        </w:rPr>
        <w:br/>
        <w:t>требовать доступа к документам бухгалтерского учета в порядке и на условиях, предусмотренных законом и Уставом.</w:t>
      </w:r>
      <w:r w:rsidRPr="00FA1118">
        <w:rPr>
          <w:b/>
          <w:bCs/>
          <w:i/>
          <w:iCs/>
        </w:rPr>
        <w:br/>
      </w:r>
    </w:p>
    <w:p w14:paraId="56FEDC6D" w14:textId="77777777" w:rsidR="00FA1118" w:rsidRPr="00FA1118" w:rsidRDefault="00FA1118" w:rsidP="00FA1118">
      <w:pPr>
        <w:ind w:left="200"/>
        <w:jc w:val="both"/>
      </w:pPr>
      <w:r w:rsidRPr="00FA1118">
        <w:t>Иные сведения об акциях, указываемые эмитентом по собственному усмотрению:</w:t>
      </w:r>
      <w:r w:rsidRPr="00FA1118">
        <w:br/>
      </w:r>
      <w:r w:rsidRPr="00FA1118">
        <w:rPr>
          <w:b/>
          <w:bCs/>
          <w:i/>
          <w:iCs/>
        </w:rPr>
        <w:t>23.12.2010 г. Федеральной службой по финансовым рынкам было принято решение об аннулировании индивидуального номера (кода) 002D государственного регистрационного номера 1-02-55033-E-002D от 25.05.2010, присвоенного дополнительному выпуску обыкновенных именных бездокументарных акций ОАО «РОСИНТЕР РЕСТОРАНТС ХОЛДИНГ» в количестве 4 274 877 штук.</w:t>
      </w:r>
    </w:p>
    <w:p w14:paraId="6CF73A07" w14:textId="77777777" w:rsidR="00E779A3" w:rsidRDefault="00E779A3" w:rsidP="00AB0901">
      <w:pPr>
        <w:pStyle w:val="2"/>
        <w:jc w:val="both"/>
      </w:pPr>
      <w:bookmarkStart w:id="166" w:name="_Toc482629236"/>
      <w:bookmarkStart w:id="167" w:name="_Toc1053049"/>
      <w:r>
        <w:t>8.3. Сведения о предыдущих выпусках эмиссионных ценных бумаг эмитента, за исключением акций эмитента</w:t>
      </w:r>
      <w:bookmarkEnd w:id="166"/>
      <w:bookmarkEnd w:id="167"/>
    </w:p>
    <w:p w14:paraId="637A214A" w14:textId="77777777" w:rsidR="00E779A3" w:rsidRDefault="00E779A3">
      <w:pPr>
        <w:pStyle w:val="2"/>
      </w:pPr>
      <w:bookmarkStart w:id="168" w:name="_Toc482629237"/>
      <w:bookmarkStart w:id="169" w:name="_Toc1053050"/>
      <w:r w:rsidRPr="00001EAD">
        <w:t>8.3.1. Сведения о выпусках, все ценные бумаги которых погашены</w:t>
      </w:r>
      <w:bookmarkEnd w:id="168"/>
      <w:bookmarkEnd w:id="169"/>
    </w:p>
    <w:tbl>
      <w:tblPr>
        <w:tblW w:w="9923" w:type="dxa"/>
        <w:tblLayout w:type="fixed"/>
        <w:tblCellMar>
          <w:top w:w="75" w:type="dxa"/>
          <w:left w:w="0" w:type="dxa"/>
          <w:bottom w:w="75" w:type="dxa"/>
          <w:right w:w="0" w:type="dxa"/>
        </w:tblCellMar>
        <w:tblLook w:val="0000" w:firstRow="0" w:lastRow="0" w:firstColumn="0" w:lastColumn="0" w:noHBand="0" w:noVBand="0"/>
      </w:tblPr>
      <w:tblGrid>
        <w:gridCol w:w="4253"/>
        <w:gridCol w:w="5670"/>
      </w:tblGrid>
      <w:tr w:rsidR="00FA1118" w:rsidRPr="00CC1CCF" w14:paraId="3459E18E" w14:textId="77777777" w:rsidTr="0017044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5B1AEA" w14:textId="77777777" w:rsidR="00FA1118" w:rsidRPr="00CC1CCF" w:rsidRDefault="00FA1118" w:rsidP="00FA1118">
            <w:r w:rsidRPr="00CC1CCF">
              <w:t>Вид, серия (тип), форма и иные идентификационные признаки ценных бумаг</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44A43" w14:textId="77777777" w:rsidR="00FA1118" w:rsidRPr="00FA1118" w:rsidRDefault="00FA1118" w:rsidP="00FA1118">
            <w:pPr>
              <w:ind w:left="200"/>
              <w:jc w:val="both"/>
            </w:pPr>
            <w:r w:rsidRPr="00FA1118">
              <w:rPr>
                <w:b/>
                <w:bCs/>
                <w:i/>
                <w:iCs/>
              </w:rPr>
              <w:t>Облигации документарные на предъявителя</w:t>
            </w:r>
          </w:p>
          <w:p w14:paraId="5F41E293" w14:textId="77777777" w:rsidR="00FA1118" w:rsidRPr="00FA1118" w:rsidRDefault="00FA1118" w:rsidP="00FA1118">
            <w:pPr>
              <w:ind w:left="200"/>
              <w:jc w:val="both"/>
              <w:rPr>
                <w:b/>
                <w:i/>
              </w:rPr>
            </w:pPr>
            <w:r w:rsidRPr="00FA1118">
              <w:rPr>
                <w:b/>
                <w:i/>
              </w:rPr>
              <w:t>Серия:</w:t>
            </w:r>
            <w:r w:rsidRPr="00FA1118">
              <w:rPr>
                <w:b/>
                <w:bCs/>
                <w:i/>
                <w:iCs/>
              </w:rPr>
              <w:t xml:space="preserve"> БО-01 </w:t>
            </w:r>
          </w:p>
          <w:p w14:paraId="7D9E135D" w14:textId="77777777" w:rsidR="00FA1118" w:rsidRPr="00CC1CCF" w:rsidRDefault="00FA1118" w:rsidP="00FA1118">
            <w:pPr>
              <w:ind w:left="200"/>
              <w:jc w:val="both"/>
            </w:pPr>
          </w:p>
        </w:tc>
      </w:tr>
      <w:tr w:rsidR="00FA1118" w:rsidRPr="00CC1CCF" w14:paraId="6B734321" w14:textId="77777777" w:rsidTr="0017044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EC758" w14:textId="77777777" w:rsidR="00FA1118" w:rsidRPr="00CC1CCF" w:rsidRDefault="00FA1118" w:rsidP="00FA1118">
            <w:r w:rsidRPr="00CC1CCF">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w:t>
            </w:r>
            <w:r w:rsidRPr="00CC1CCF">
              <w:lastRenderedPageBreak/>
              <w:t>присвоения в случае, если выпуск ценных бумаг не подлежал государственной регистрации)</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A2751A" w14:textId="77777777" w:rsidR="00FA1118" w:rsidRPr="00CC1CCF" w:rsidRDefault="00FA1118" w:rsidP="00FA1118">
            <w:pPr>
              <w:ind w:left="200"/>
              <w:jc w:val="both"/>
            </w:pPr>
            <w:r w:rsidRPr="00FA1118">
              <w:rPr>
                <w:b/>
                <w:bCs/>
                <w:i/>
                <w:iCs/>
              </w:rPr>
              <w:lastRenderedPageBreak/>
              <w:t xml:space="preserve">идентификационный номер 4B02–01-55033—Е от «29» июля 2010 г., </w:t>
            </w:r>
          </w:p>
        </w:tc>
      </w:tr>
      <w:tr w:rsidR="00FA1118" w:rsidRPr="00CC1CCF" w14:paraId="39C92151" w14:textId="77777777" w:rsidTr="0017044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E33D47" w14:textId="77777777" w:rsidR="00FA1118" w:rsidRPr="00CC1CCF" w:rsidRDefault="00FA1118" w:rsidP="00FA1118">
            <w:r w:rsidRPr="00CC1CCF">
              <w:lastRenderedPageBreak/>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2A30A" w14:textId="77777777" w:rsidR="00FA1118" w:rsidRPr="00CC1CCF" w:rsidRDefault="00FA1118" w:rsidP="00FA1118">
            <w:r w:rsidRPr="00CC1CCF">
              <w:rPr>
                <w:b/>
                <w:bCs/>
                <w:i/>
                <w:iCs/>
              </w:rPr>
              <w:t>идентификационный номер присвоен Закрытым акционерным обществом «Фондовая биржа ММВБ»</w:t>
            </w:r>
          </w:p>
          <w:p w14:paraId="5F256CBB" w14:textId="77777777" w:rsidR="00FA1118" w:rsidRPr="00CC1CCF" w:rsidRDefault="00FA1118" w:rsidP="00FA1118"/>
        </w:tc>
      </w:tr>
      <w:tr w:rsidR="00FA1118" w:rsidRPr="00CC1CCF" w14:paraId="350EA58C" w14:textId="77777777" w:rsidTr="0017044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100307" w14:textId="77777777" w:rsidR="00FA1118" w:rsidRPr="00CC1CCF" w:rsidRDefault="00FA1118" w:rsidP="00FA1118">
            <w:r w:rsidRPr="00CC1CCF">
              <w:t>Количество ценных бумаг выпуска</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51253F" w14:textId="77777777" w:rsidR="00FA1118" w:rsidRPr="00CC1CCF" w:rsidRDefault="00FA1118" w:rsidP="00FA1118">
            <w:pPr>
              <w:rPr>
                <w:b/>
                <w:i/>
              </w:rPr>
            </w:pPr>
            <w:r w:rsidRPr="00CC1CCF">
              <w:rPr>
                <w:b/>
                <w:i/>
              </w:rPr>
              <w:t>1 500 000</w:t>
            </w:r>
          </w:p>
        </w:tc>
      </w:tr>
      <w:tr w:rsidR="00FA1118" w:rsidRPr="00CC1CCF" w14:paraId="792A6253" w14:textId="77777777" w:rsidTr="0017044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1C687" w14:textId="77777777" w:rsidR="00FA1118" w:rsidRPr="00CC1CCF" w:rsidRDefault="00FA1118" w:rsidP="00FA1118">
            <w:r w:rsidRPr="00CC1CCF">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59D448" w14:textId="77777777" w:rsidR="00FA1118" w:rsidRPr="00CC1CCF" w:rsidRDefault="00FA1118" w:rsidP="00FA1118">
            <w:r w:rsidRPr="00CC1CCF">
              <w:rPr>
                <w:b/>
                <w:bCs/>
                <w:i/>
                <w:iCs/>
              </w:rPr>
              <w:t>1 500 000 000</w:t>
            </w:r>
          </w:p>
          <w:p w14:paraId="04317A38" w14:textId="77777777" w:rsidR="00FA1118" w:rsidRPr="00CC1CCF" w:rsidRDefault="00FA1118" w:rsidP="00FA1118"/>
        </w:tc>
      </w:tr>
      <w:tr w:rsidR="00FA1118" w:rsidRPr="00CC1CCF" w14:paraId="1CF4086D" w14:textId="77777777" w:rsidTr="0017044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0AFBE4" w14:textId="77777777" w:rsidR="00FA1118" w:rsidRPr="00CC1CCF" w:rsidRDefault="00FA1118" w:rsidP="00FA1118">
            <w:r w:rsidRPr="00CC1CCF">
              <w:t>Срок (дата) погашения ценных бумаг выпуска</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6E4FB1" w14:textId="77777777" w:rsidR="00FA1118" w:rsidRPr="00CC1CCF" w:rsidRDefault="00FA1118" w:rsidP="00FA1118">
            <w:pPr>
              <w:rPr>
                <w:b/>
                <w:i/>
              </w:rPr>
            </w:pPr>
            <w:r w:rsidRPr="00CC1CCF">
              <w:rPr>
                <w:b/>
                <w:i/>
              </w:rPr>
              <w:t>21.08.2014 г.</w:t>
            </w:r>
          </w:p>
        </w:tc>
      </w:tr>
      <w:tr w:rsidR="00FA1118" w:rsidRPr="00CC1CCF" w14:paraId="34F0EE4F" w14:textId="77777777" w:rsidTr="0017044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4103E" w14:textId="77777777" w:rsidR="00FA1118" w:rsidRPr="00CC1CCF" w:rsidRDefault="00FA1118" w:rsidP="00FA1118">
            <w:r w:rsidRPr="00CC1CCF">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001C7" w14:textId="77777777" w:rsidR="00FA1118" w:rsidRPr="00CC1CCF" w:rsidRDefault="00FA1118" w:rsidP="00FA1118">
            <w:pPr>
              <w:rPr>
                <w:b/>
                <w:i/>
              </w:rPr>
            </w:pPr>
            <w:r w:rsidRPr="00CC1CCF">
              <w:rPr>
                <w:b/>
                <w:i/>
              </w:rPr>
              <w:t>Признание выпуска ценных бумаг несостоявшимся, в связи с неразмещением</w:t>
            </w:r>
          </w:p>
        </w:tc>
      </w:tr>
    </w:tbl>
    <w:p w14:paraId="19F31D53" w14:textId="77777777" w:rsidR="00FA1118" w:rsidRPr="00FA1118" w:rsidRDefault="00FA1118" w:rsidP="00FA1118"/>
    <w:p w14:paraId="6A47A3FD" w14:textId="77777777" w:rsidR="00E779A3" w:rsidRDefault="00E779A3">
      <w:pPr>
        <w:pStyle w:val="2"/>
      </w:pPr>
      <w:bookmarkStart w:id="170" w:name="_Toc482629238"/>
      <w:bookmarkStart w:id="171" w:name="_Toc1053051"/>
      <w:r>
        <w:t>8.3.2. Сведения о выпусках, ценные бумаги которых не являются погашенными</w:t>
      </w:r>
      <w:bookmarkEnd w:id="170"/>
      <w:bookmarkEnd w:id="171"/>
    </w:p>
    <w:p w14:paraId="1EB8BDB7" w14:textId="77777777" w:rsidR="00FA1118" w:rsidRPr="00FA1118" w:rsidRDefault="00FA1118" w:rsidP="00FA1118">
      <w:r w:rsidRPr="00FA1118">
        <w:rPr>
          <w:b/>
          <w:bCs/>
          <w:i/>
          <w:iCs/>
        </w:rPr>
        <w:t>Указанных выпусков нет</w:t>
      </w:r>
    </w:p>
    <w:p w14:paraId="7D6F2C60" w14:textId="77777777" w:rsidR="00E779A3" w:rsidRDefault="00E779A3" w:rsidP="00AB0901">
      <w:pPr>
        <w:pStyle w:val="2"/>
        <w:jc w:val="both"/>
      </w:pPr>
      <w:bookmarkStart w:id="172" w:name="_Toc482629239"/>
      <w:bookmarkStart w:id="173" w:name="_Toc1053052"/>
      <w: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2"/>
      <w:bookmarkEnd w:id="173"/>
    </w:p>
    <w:p w14:paraId="2D066A05" w14:textId="77777777" w:rsidR="00E779A3" w:rsidRDefault="00E779A3" w:rsidP="00AB0901">
      <w:pPr>
        <w:pStyle w:val="2"/>
        <w:jc w:val="both"/>
      </w:pPr>
      <w:bookmarkStart w:id="174" w:name="_Toc482629240"/>
      <w:bookmarkStart w:id="175" w:name="_Toc1053053"/>
      <w:r>
        <w:t>8.4.1. Дополнительные сведения об ипотечном покрытии по облигациям эмитента с ипотечным покрытием</w:t>
      </w:r>
      <w:bookmarkEnd w:id="174"/>
      <w:bookmarkEnd w:id="175"/>
    </w:p>
    <w:p w14:paraId="6A1E0121" w14:textId="77777777" w:rsidR="00E779A3" w:rsidRPr="00385FE4" w:rsidRDefault="00E779A3" w:rsidP="00AB0901">
      <w:pPr>
        <w:ind w:left="200"/>
        <w:jc w:val="both"/>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rsidP="00AB0901">
      <w:pPr>
        <w:pStyle w:val="2"/>
        <w:jc w:val="both"/>
      </w:pPr>
      <w:bookmarkStart w:id="176" w:name="_Toc482629241"/>
      <w:bookmarkStart w:id="177" w:name="_Toc1053054"/>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76"/>
      <w:bookmarkEnd w:id="177"/>
    </w:p>
    <w:p w14:paraId="4EDCDE7C" w14:textId="77777777" w:rsidR="00E779A3" w:rsidRPr="00385FE4" w:rsidRDefault="00E779A3" w:rsidP="00AB0901">
      <w:pPr>
        <w:ind w:left="200"/>
        <w:jc w:val="both"/>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rsidP="00AB0901">
      <w:pPr>
        <w:pStyle w:val="2"/>
        <w:jc w:val="both"/>
      </w:pPr>
      <w:bookmarkStart w:id="178" w:name="_Toc482629242"/>
      <w:bookmarkStart w:id="179" w:name="_Toc1053055"/>
      <w:r>
        <w:t>8.5. Сведения об организациях, осуществляющих учет прав на эмиссионные ценные бумаги эмитента</w:t>
      </w:r>
      <w:bookmarkEnd w:id="178"/>
      <w:bookmarkEnd w:id="179"/>
    </w:p>
    <w:p w14:paraId="3052D0AD" w14:textId="77777777" w:rsidR="00FA1118" w:rsidRPr="00FA1118" w:rsidRDefault="00FA1118" w:rsidP="00AB0901">
      <w:pPr>
        <w:ind w:left="200"/>
        <w:jc w:val="both"/>
      </w:pPr>
      <w:r w:rsidRPr="00FA1118">
        <w:t>Лицо, осуществляющее ведение реестра владельцев именных ценных бумаг эмитента:</w:t>
      </w:r>
      <w:r w:rsidRPr="00FA1118">
        <w:rPr>
          <w:b/>
          <w:bCs/>
          <w:i/>
          <w:iCs/>
        </w:rPr>
        <w:t xml:space="preserve"> регистратор</w:t>
      </w:r>
    </w:p>
    <w:p w14:paraId="741C435A" w14:textId="77777777" w:rsidR="00FA1118" w:rsidRPr="00FA1118" w:rsidRDefault="00FA1118" w:rsidP="00AB0901">
      <w:pPr>
        <w:spacing w:before="0" w:after="0"/>
        <w:jc w:val="both"/>
      </w:pPr>
      <w:r w:rsidRPr="00FA1118">
        <w:t>Сведения о регистраторе</w:t>
      </w:r>
      <w:r w:rsidR="002516A7">
        <w:t>:</w:t>
      </w:r>
    </w:p>
    <w:p w14:paraId="7B50D0F9" w14:textId="77777777" w:rsidR="00FA1118" w:rsidRPr="00FA1118" w:rsidRDefault="00FA1118" w:rsidP="00FA1118">
      <w:pPr>
        <w:spacing w:before="0" w:after="0"/>
        <w:jc w:val="both"/>
      </w:pPr>
      <w:r w:rsidRPr="00FA1118">
        <w:t>Полное фирменное наименование:</w:t>
      </w:r>
      <w:r w:rsidRPr="00FA1118">
        <w:rPr>
          <w:b/>
          <w:bCs/>
          <w:i/>
          <w:iCs/>
        </w:rPr>
        <w:t xml:space="preserve"> Закрытое акционерное общество "РДЦ ПАРИТЕТ"</w:t>
      </w:r>
    </w:p>
    <w:p w14:paraId="666DD545" w14:textId="77777777" w:rsidR="00FA1118" w:rsidRPr="00FA1118" w:rsidRDefault="00FA1118" w:rsidP="00FA1118">
      <w:pPr>
        <w:spacing w:before="0" w:after="0"/>
        <w:jc w:val="both"/>
      </w:pPr>
      <w:r w:rsidRPr="00FA1118">
        <w:t>Сокращенное фирменное наименование:</w:t>
      </w:r>
      <w:r w:rsidRPr="00FA1118">
        <w:rPr>
          <w:b/>
          <w:bCs/>
          <w:i/>
          <w:iCs/>
        </w:rPr>
        <w:t xml:space="preserve"> ЗАО "РДЦ Паритет"</w:t>
      </w:r>
    </w:p>
    <w:p w14:paraId="1E9B98CD" w14:textId="77777777" w:rsidR="008B1EE5" w:rsidRDefault="00FA1118" w:rsidP="00FA1118">
      <w:pPr>
        <w:spacing w:before="0" w:after="0"/>
        <w:jc w:val="both"/>
        <w:rPr>
          <w:b/>
          <w:bCs/>
          <w:i/>
          <w:iCs/>
        </w:rPr>
      </w:pPr>
      <w:r w:rsidRPr="00FA1118">
        <w:t>Место нахождения</w:t>
      </w:r>
      <w:r w:rsidR="008B1EE5">
        <w:t xml:space="preserve">: </w:t>
      </w:r>
      <w:r w:rsidR="008B1EE5" w:rsidRPr="008B1EE5">
        <w:rPr>
          <w:b/>
          <w:bCs/>
          <w:i/>
          <w:iCs/>
        </w:rPr>
        <w:t>115114,  Москва, 2-й Кожевнический переулок, дом 12, строение 2,</w:t>
      </w:r>
    </w:p>
    <w:p w14:paraId="5241B70E" w14:textId="77777777" w:rsidR="00FA1118" w:rsidRPr="00FA1118" w:rsidRDefault="00FA1118" w:rsidP="00FA1118">
      <w:pPr>
        <w:spacing w:before="0" w:after="0"/>
        <w:jc w:val="both"/>
      </w:pPr>
      <w:r w:rsidRPr="00FA1118">
        <w:t>ИНН:</w:t>
      </w:r>
      <w:r w:rsidRPr="00FA1118">
        <w:rPr>
          <w:b/>
          <w:bCs/>
          <w:i/>
          <w:iCs/>
        </w:rPr>
        <w:t xml:space="preserve"> 7723103642</w:t>
      </w:r>
    </w:p>
    <w:p w14:paraId="3E1871F9" w14:textId="77777777" w:rsidR="00FA1118" w:rsidRPr="00FA1118" w:rsidRDefault="00FA1118" w:rsidP="00FA1118">
      <w:pPr>
        <w:spacing w:before="0" w:after="0"/>
        <w:jc w:val="both"/>
      </w:pPr>
      <w:r w:rsidRPr="00FA1118">
        <w:t>ОГРН:</w:t>
      </w:r>
      <w:r w:rsidRPr="00FA1118">
        <w:rPr>
          <w:b/>
          <w:bCs/>
          <w:i/>
          <w:iCs/>
        </w:rPr>
        <w:t xml:space="preserve"> 1027700534806</w:t>
      </w:r>
    </w:p>
    <w:p w14:paraId="4AD927C9" w14:textId="77777777" w:rsidR="00FA1118" w:rsidRPr="00FA1118" w:rsidRDefault="00FA1118" w:rsidP="00FA1118">
      <w:pPr>
        <w:spacing w:before="0" w:after="0"/>
        <w:jc w:val="both"/>
      </w:pPr>
    </w:p>
    <w:p w14:paraId="07D82B0E" w14:textId="5A30CEC7" w:rsidR="00FA1118" w:rsidRPr="00FA1118" w:rsidRDefault="00FA1118" w:rsidP="00FA1118">
      <w:pPr>
        <w:spacing w:before="0" w:after="0"/>
        <w:jc w:val="both"/>
      </w:pPr>
      <w:r w:rsidRPr="00FA1118">
        <w:t>Данные о лицензии на осуществление деятельности по ведению реестра владельцев ценных бумаг</w:t>
      </w:r>
      <w:r w:rsidR="006C1421">
        <w:t>:</w:t>
      </w:r>
    </w:p>
    <w:p w14:paraId="0AF8742F" w14:textId="77777777" w:rsidR="00FA1118" w:rsidRPr="00FA1118" w:rsidRDefault="00FA1118" w:rsidP="00FA1118">
      <w:pPr>
        <w:spacing w:before="0" w:after="0"/>
        <w:jc w:val="both"/>
      </w:pPr>
      <w:r w:rsidRPr="00FA1118">
        <w:t>Номер:</w:t>
      </w:r>
      <w:r w:rsidRPr="00FA1118">
        <w:rPr>
          <w:b/>
          <w:bCs/>
          <w:i/>
          <w:iCs/>
        </w:rPr>
        <w:t xml:space="preserve"> 10-000-1-00294</w:t>
      </w:r>
    </w:p>
    <w:p w14:paraId="788DD61C" w14:textId="77777777" w:rsidR="00FA1118" w:rsidRPr="00FA1118" w:rsidRDefault="00FA1118" w:rsidP="00FA1118">
      <w:pPr>
        <w:spacing w:before="0" w:after="0"/>
        <w:jc w:val="both"/>
      </w:pPr>
      <w:r w:rsidRPr="00FA1118">
        <w:t>Дата выдачи:</w:t>
      </w:r>
      <w:r w:rsidRPr="00FA1118">
        <w:rPr>
          <w:b/>
          <w:bCs/>
          <w:i/>
          <w:iCs/>
        </w:rPr>
        <w:t xml:space="preserve"> 16.01.2004</w:t>
      </w:r>
    </w:p>
    <w:p w14:paraId="0407DCBC" w14:textId="3209ACBF" w:rsidR="00FA1118" w:rsidRPr="00FA1118" w:rsidRDefault="00FA1118" w:rsidP="00FA1118">
      <w:pPr>
        <w:spacing w:before="0" w:after="0"/>
        <w:jc w:val="both"/>
      </w:pPr>
      <w:r w:rsidRPr="00FA1118">
        <w:t>Дата окончания действия:</w:t>
      </w:r>
      <w:r w:rsidR="00950EE6">
        <w:t xml:space="preserve"> </w:t>
      </w:r>
      <w:r w:rsidRPr="00FA1118">
        <w:rPr>
          <w:b/>
          <w:bCs/>
          <w:i/>
          <w:iCs/>
        </w:rPr>
        <w:t>Бессрочная</w:t>
      </w:r>
    </w:p>
    <w:p w14:paraId="3CABCEC5" w14:textId="77777777" w:rsidR="00FA1118" w:rsidRPr="00FA1118" w:rsidRDefault="00FA1118" w:rsidP="00FA1118">
      <w:pPr>
        <w:spacing w:before="0" w:after="0"/>
        <w:jc w:val="both"/>
      </w:pPr>
      <w:r w:rsidRPr="00FA1118">
        <w:t>Наименование органа, выдавшего лицензию:</w:t>
      </w:r>
      <w:r w:rsidRPr="00FA1118">
        <w:rPr>
          <w:b/>
          <w:bCs/>
          <w:i/>
          <w:iCs/>
        </w:rPr>
        <w:t xml:space="preserve"> ФКЦБ (ФСФР) России</w:t>
      </w:r>
    </w:p>
    <w:p w14:paraId="2628376E" w14:textId="77777777" w:rsidR="00FA1118" w:rsidRPr="00FA1118" w:rsidRDefault="00FA1118" w:rsidP="00FA1118">
      <w:pPr>
        <w:spacing w:before="0" w:after="0"/>
        <w:jc w:val="both"/>
      </w:pPr>
      <w:r w:rsidRPr="00FA1118">
        <w:lastRenderedPageBreak/>
        <w:t>Дата, с которой регистратор осуществляет ведение реестра  владельцев ценных бумаг эмитента:</w:t>
      </w:r>
      <w:r w:rsidRPr="00FA1118">
        <w:rPr>
          <w:b/>
          <w:bCs/>
          <w:i/>
          <w:iCs/>
        </w:rPr>
        <w:t xml:space="preserve"> 25.11.2005</w:t>
      </w:r>
    </w:p>
    <w:p w14:paraId="0E526AA9" w14:textId="77777777" w:rsidR="00E779A3" w:rsidRDefault="00E779A3" w:rsidP="00AB0901">
      <w:pPr>
        <w:pStyle w:val="2"/>
        <w:jc w:val="both"/>
      </w:pPr>
      <w:bookmarkStart w:id="180" w:name="_Toc482629243"/>
      <w:bookmarkStart w:id="181" w:name="_Toc1053056"/>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0"/>
      <w:bookmarkEnd w:id="181"/>
    </w:p>
    <w:p w14:paraId="6FE344F5" w14:textId="77777777" w:rsidR="00E1255A" w:rsidRPr="00E1255A" w:rsidRDefault="00E1255A" w:rsidP="00AB0901">
      <w:pPr>
        <w:spacing w:before="0" w:after="0"/>
        <w:ind w:left="198"/>
        <w:jc w:val="both"/>
        <w:rPr>
          <w:b/>
          <w:bCs/>
          <w:i/>
          <w:iCs/>
        </w:rPr>
      </w:pPr>
      <w:r w:rsidRPr="00E1255A">
        <w:rPr>
          <w:b/>
          <w:bCs/>
          <w:i/>
          <w:iCs/>
        </w:rPr>
        <w:t>Федеральный закон от 10.12.2003 N 173-ФЗ "О валютном регулировании и валютном контроле"</w:t>
      </w:r>
    </w:p>
    <w:p w14:paraId="7CD96E93" w14:textId="77777777" w:rsidR="00E779A3" w:rsidRDefault="00E1255A" w:rsidP="00E1255A">
      <w:pPr>
        <w:ind w:left="200"/>
      </w:pPr>
      <w:r w:rsidRPr="00E1255A">
        <w:rPr>
          <w:b/>
          <w:bCs/>
          <w:i/>
          <w:iCs/>
        </w:rPr>
        <w:t>Налоговый кодекс Российской Федерации, ч.1, № 146-ФЗ от 31.07.1998</w:t>
      </w:r>
      <w:r w:rsidRPr="00E1255A">
        <w:rPr>
          <w:b/>
          <w:bCs/>
          <w:i/>
          <w:iCs/>
        </w:rPr>
        <w:br/>
        <w:t>Налоговый кодекс Российской Федерации, ч.2, № 117-ФЗ от 05.08.2000.</w:t>
      </w:r>
      <w:r w:rsidRPr="00E1255A">
        <w:rPr>
          <w:b/>
          <w:bCs/>
          <w:i/>
          <w:iCs/>
        </w:rPr>
        <w:br/>
        <w:t xml:space="preserve">Федеральный закон "О рынке ценных бумаг" № 39-ФЗ от 22.04.1996 </w:t>
      </w:r>
      <w:r w:rsidRPr="00E1255A">
        <w:rPr>
          <w:b/>
          <w:bCs/>
          <w:i/>
          <w:iCs/>
        </w:rPr>
        <w:br/>
        <w:t>Федеральный закон "О Центральном банке Российской Федерации (Банке России)" №86-ФЗ от 10.07.2002</w:t>
      </w:r>
      <w:r w:rsidRPr="00E1255A">
        <w:rPr>
          <w:b/>
          <w:bCs/>
          <w:i/>
          <w:iCs/>
        </w:rPr>
        <w:br/>
        <w:t>Федеральный закон "О противодействии легализации (отмыванию) доходов, полученных преступным путем, и финансированию терроризма" от 07.08.2001 № 115-ФЗ.</w:t>
      </w:r>
      <w:r w:rsidRPr="00E1255A">
        <w:rPr>
          <w:b/>
          <w:bCs/>
          <w:i/>
          <w:iCs/>
        </w:rPr>
        <w:br/>
        <w:t xml:space="preserve">Федеральный закон "Об иностранных инвестициях в Российской Федерации" от 9 июля 1999 года N 160-ФЗ. </w:t>
      </w:r>
      <w:r w:rsidRPr="00E1255A">
        <w:rPr>
          <w:b/>
          <w:bCs/>
          <w:i/>
          <w:iCs/>
        </w:rPr>
        <w:br/>
        <w:t>Федеральный закон "Об инвестиционной деятельности в Российской Федерации, осуществляемой в форме капитальных иностранных вложений" от 25.02.1999 № 39-ФЗ.</w:t>
      </w:r>
    </w:p>
    <w:p w14:paraId="49442B69" w14:textId="77777777" w:rsidR="00E779A3" w:rsidRDefault="00E779A3" w:rsidP="00AB0901">
      <w:pPr>
        <w:pStyle w:val="2"/>
        <w:jc w:val="both"/>
      </w:pPr>
      <w:bookmarkStart w:id="182" w:name="_Toc482629244"/>
      <w:bookmarkStart w:id="183" w:name="_Toc1053057"/>
      <w:r>
        <w:t>8.7. Сведения об объявленных (начисленных) и (или) о выплаченных дивидендах по акциям эмитента, а также о доходах по облигациям эмитента</w:t>
      </w:r>
      <w:bookmarkEnd w:id="182"/>
      <w:bookmarkEnd w:id="183"/>
    </w:p>
    <w:p w14:paraId="3C73FC1B" w14:textId="77777777" w:rsidR="00E779A3" w:rsidRDefault="00E779A3" w:rsidP="00AB0901">
      <w:pPr>
        <w:pStyle w:val="2"/>
        <w:jc w:val="both"/>
      </w:pPr>
      <w:bookmarkStart w:id="184" w:name="_Toc482629245"/>
      <w:bookmarkStart w:id="185" w:name="_Toc1053058"/>
      <w:r>
        <w:t>8.7.1. Сведения об объявленных и выплаченных дивидендах по акциям эмитента</w:t>
      </w:r>
      <w:bookmarkEnd w:id="184"/>
      <w:bookmarkEnd w:id="185"/>
    </w:p>
    <w:p w14:paraId="489B77A4" w14:textId="77777777" w:rsidR="00E779A3" w:rsidRDefault="00E779A3" w:rsidP="00AB0901">
      <w:pPr>
        <w:ind w:left="200"/>
        <w:jc w:val="both"/>
      </w:pPr>
      <w:r w:rsidRPr="00170443">
        <w:rPr>
          <w:rStyle w:val="Subst"/>
          <w:b w:val="0"/>
          <w:bCs/>
          <w:i w:val="0"/>
          <w:iCs/>
        </w:rPr>
        <w:t>В течение</w:t>
      </w:r>
      <w:r w:rsidR="00927AF3" w:rsidRPr="00170443">
        <w:rPr>
          <w:rStyle w:val="Subst"/>
          <w:b w:val="0"/>
          <w:bCs/>
          <w:i w:val="0"/>
          <w:iCs/>
        </w:rPr>
        <w:t xml:space="preserve"> отчетного</w:t>
      </w:r>
      <w:r w:rsidRPr="00170443">
        <w:rPr>
          <w:rStyle w:val="Subst"/>
          <w:b w:val="0"/>
          <w:bCs/>
          <w:i w:val="0"/>
          <w:iCs/>
        </w:rPr>
        <w:t xml:space="preserve"> периода</w:t>
      </w:r>
      <w:r w:rsidR="00E1255A" w:rsidRPr="00170443">
        <w:rPr>
          <w:rStyle w:val="Subst"/>
          <w:b w:val="0"/>
          <w:bCs/>
          <w:i w:val="0"/>
          <w:iCs/>
        </w:rPr>
        <w:t xml:space="preserve"> </w:t>
      </w:r>
      <w:r w:rsidR="00927AF3" w:rsidRPr="00170443">
        <w:rPr>
          <w:rStyle w:val="Subst"/>
          <w:b w:val="0"/>
          <w:bCs/>
          <w:i w:val="0"/>
          <w:iCs/>
        </w:rPr>
        <w:t>(периодов)</w:t>
      </w:r>
      <w:r w:rsidRPr="00170443">
        <w:rPr>
          <w:rStyle w:val="Subst"/>
          <w:b w:val="0"/>
          <w:bCs/>
          <w:i w:val="0"/>
          <w:iCs/>
        </w:rPr>
        <w:t xml:space="preserve"> решений о выплате</w:t>
      </w:r>
      <w:r w:rsidR="00E1255A" w:rsidRPr="00170443">
        <w:rPr>
          <w:rStyle w:val="Subst"/>
          <w:b w:val="0"/>
          <w:bCs/>
          <w:i w:val="0"/>
          <w:iCs/>
        </w:rPr>
        <w:t xml:space="preserve"> (объявлении)</w:t>
      </w:r>
      <w:r w:rsidRPr="00170443">
        <w:rPr>
          <w:rStyle w:val="Subst"/>
          <w:b w:val="0"/>
          <w:bCs/>
          <w:i w:val="0"/>
          <w:iCs/>
        </w:rPr>
        <w:t xml:space="preserve"> дивидендов эмитентом не принималось</w:t>
      </w:r>
      <w:r w:rsidR="00FA1118" w:rsidRPr="00170443">
        <w:rPr>
          <w:rStyle w:val="Subst"/>
          <w:b w:val="0"/>
          <w:bCs/>
          <w:i w:val="0"/>
          <w:iCs/>
        </w:rPr>
        <w:t>, выплата дивидендов</w:t>
      </w:r>
      <w:r w:rsidR="00E1255A" w:rsidRPr="00170443">
        <w:rPr>
          <w:rStyle w:val="Subst"/>
          <w:b w:val="0"/>
          <w:bCs/>
          <w:i w:val="0"/>
          <w:iCs/>
        </w:rPr>
        <w:t xml:space="preserve"> </w:t>
      </w:r>
      <w:r w:rsidR="00FA1118" w:rsidRPr="00170443">
        <w:rPr>
          <w:rStyle w:val="Subst"/>
          <w:b w:val="0"/>
          <w:bCs/>
          <w:i w:val="0"/>
          <w:iCs/>
        </w:rPr>
        <w:t>не осуществлялась</w:t>
      </w:r>
      <w:r w:rsidR="00927AF3">
        <w:rPr>
          <w:rStyle w:val="Subst"/>
          <w:bCs/>
          <w:iCs/>
        </w:rPr>
        <w:t>.</w:t>
      </w:r>
    </w:p>
    <w:p w14:paraId="0F49B4A2" w14:textId="77777777" w:rsidR="00E779A3" w:rsidRDefault="00E779A3" w:rsidP="00AB0901">
      <w:pPr>
        <w:pStyle w:val="2"/>
        <w:jc w:val="both"/>
      </w:pPr>
      <w:bookmarkStart w:id="186" w:name="_Toc482629246"/>
      <w:bookmarkStart w:id="187" w:name="_Toc1053059"/>
      <w:r>
        <w:t>8.7.2. Сведения о начисленных и выплаченных доходах по облигациям эмитента</w:t>
      </w:r>
      <w:bookmarkEnd w:id="186"/>
      <w:bookmarkEnd w:id="187"/>
    </w:p>
    <w:p w14:paraId="19A36D77" w14:textId="77777777" w:rsidR="00E779A3" w:rsidRPr="00170443" w:rsidRDefault="00E779A3" w:rsidP="00AB0901">
      <w:pPr>
        <w:ind w:left="200"/>
        <w:jc w:val="both"/>
        <w:rPr>
          <w:b/>
          <w:i/>
        </w:rPr>
      </w:pPr>
      <w:r w:rsidRPr="00170443">
        <w:rPr>
          <w:rStyle w:val="Subst"/>
          <w:b w:val="0"/>
          <w:bCs/>
          <w:i w:val="0"/>
          <w:iCs/>
        </w:rPr>
        <w:t>Эмитент не осуществлял эмиссию облигаций</w:t>
      </w:r>
    </w:p>
    <w:p w14:paraId="1F84D56A" w14:textId="77777777" w:rsidR="00E779A3" w:rsidRDefault="00E779A3" w:rsidP="00AB0901">
      <w:pPr>
        <w:pStyle w:val="2"/>
        <w:jc w:val="both"/>
      </w:pPr>
      <w:bookmarkStart w:id="188" w:name="_Toc482629247"/>
      <w:bookmarkStart w:id="189" w:name="_Toc1053060"/>
      <w:r>
        <w:t>8.8. Иные сведения</w:t>
      </w:r>
      <w:bookmarkEnd w:id="188"/>
      <w:bookmarkEnd w:id="189"/>
    </w:p>
    <w:p w14:paraId="45FC0692" w14:textId="77777777" w:rsidR="00E779A3" w:rsidRPr="00385FE4" w:rsidRDefault="00E779A3" w:rsidP="00AB0901">
      <w:pPr>
        <w:ind w:left="200"/>
        <w:jc w:val="both"/>
        <w:rPr>
          <w:b/>
          <w:i/>
        </w:rPr>
      </w:pPr>
      <w:r w:rsidRPr="00385FE4">
        <w:rPr>
          <w:rStyle w:val="Subst"/>
          <w:b w:val="0"/>
          <w:bCs/>
          <w:i w:val="0"/>
          <w:iCs/>
        </w:rPr>
        <w:t>нет</w:t>
      </w:r>
    </w:p>
    <w:p w14:paraId="7094D851" w14:textId="77777777" w:rsidR="00E779A3" w:rsidRDefault="00E779A3">
      <w:pPr>
        <w:pStyle w:val="2"/>
      </w:pPr>
      <w:bookmarkStart w:id="190" w:name="_Toc482629248"/>
      <w:bookmarkStart w:id="191" w:name="_Toc1053061"/>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90"/>
      <w:bookmarkEnd w:id="191"/>
    </w:p>
    <w:p w14:paraId="193B8DFE" w14:textId="138E7D2C" w:rsidR="00E779A3" w:rsidRPr="00385FE4" w:rsidRDefault="00E779A3" w:rsidP="00F12683">
      <w:pPr>
        <w:ind w:left="200"/>
        <w:rPr>
          <w:b/>
          <w:i/>
        </w:rPr>
      </w:pPr>
      <w:r w:rsidRPr="00385FE4">
        <w:rPr>
          <w:rStyle w:val="Subst"/>
          <w:b w:val="0"/>
          <w:bCs/>
          <w:i w:val="0"/>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E779A3" w:rsidRPr="00385FE4" w:rsidSect="00C246BB">
      <w:footerReference w:type="default" r:id="rId12"/>
      <w:pgSz w:w="11907" w:h="16840"/>
      <w:pgMar w:top="1134" w:right="1134" w:bottom="113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704C6" w14:textId="77777777" w:rsidR="002E11E6" w:rsidRDefault="002E11E6">
      <w:pPr>
        <w:spacing w:before="0" w:after="0"/>
      </w:pPr>
      <w:r>
        <w:separator/>
      </w:r>
    </w:p>
  </w:endnote>
  <w:endnote w:type="continuationSeparator" w:id="0">
    <w:p w14:paraId="62C2AD33" w14:textId="77777777" w:rsidR="002E11E6" w:rsidRDefault="002E11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F00989" w:rsidRDefault="00F00989">
    <w:pPr>
      <w:framePr w:wrap="auto" w:hAnchor="text" w:xAlign="right"/>
      <w:spacing w:before="0" w:after="0"/>
    </w:pPr>
    <w:r>
      <w:fldChar w:fldCharType="begin"/>
    </w:r>
    <w:r>
      <w:instrText>PAGE</w:instrText>
    </w:r>
    <w:r>
      <w:fldChar w:fldCharType="separate"/>
    </w:r>
    <w:r w:rsidR="002B0ACE">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39FC4" w14:textId="77777777" w:rsidR="002E11E6" w:rsidRDefault="002E11E6">
      <w:pPr>
        <w:spacing w:before="0" w:after="0"/>
      </w:pPr>
      <w:r>
        <w:separator/>
      </w:r>
    </w:p>
  </w:footnote>
  <w:footnote w:type="continuationSeparator" w:id="0">
    <w:p w14:paraId="011A6D7C" w14:textId="77777777" w:rsidR="002E11E6" w:rsidRDefault="002E11E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3F6"/>
    <w:multiLevelType w:val="hybridMultilevel"/>
    <w:tmpl w:val="7BC6019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222DA2"/>
    <w:multiLevelType w:val="hybridMultilevel"/>
    <w:tmpl w:val="5DDE8A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1E2D"/>
    <w:rsid w:val="00001EAD"/>
    <w:rsid w:val="00002778"/>
    <w:rsid w:val="00005915"/>
    <w:rsid w:val="00005A79"/>
    <w:rsid w:val="00007890"/>
    <w:rsid w:val="00010428"/>
    <w:rsid w:val="00010C93"/>
    <w:rsid w:val="0001427C"/>
    <w:rsid w:val="0001602E"/>
    <w:rsid w:val="00025B40"/>
    <w:rsid w:val="0002671A"/>
    <w:rsid w:val="000268D1"/>
    <w:rsid w:val="0003267D"/>
    <w:rsid w:val="00032751"/>
    <w:rsid w:val="000337F8"/>
    <w:rsid w:val="000338E7"/>
    <w:rsid w:val="000341DF"/>
    <w:rsid w:val="000375DA"/>
    <w:rsid w:val="000379F2"/>
    <w:rsid w:val="00037BBB"/>
    <w:rsid w:val="00043AD6"/>
    <w:rsid w:val="0004414B"/>
    <w:rsid w:val="00045B73"/>
    <w:rsid w:val="0004672C"/>
    <w:rsid w:val="00046F0D"/>
    <w:rsid w:val="000530B3"/>
    <w:rsid w:val="00053FC6"/>
    <w:rsid w:val="00054A15"/>
    <w:rsid w:val="00056814"/>
    <w:rsid w:val="000602DC"/>
    <w:rsid w:val="000613D7"/>
    <w:rsid w:val="00061A22"/>
    <w:rsid w:val="000622F4"/>
    <w:rsid w:val="000638B3"/>
    <w:rsid w:val="00066F0D"/>
    <w:rsid w:val="000672F4"/>
    <w:rsid w:val="0007094D"/>
    <w:rsid w:val="00071867"/>
    <w:rsid w:val="00072540"/>
    <w:rsid w:val="00073364"/>
    <w:rsid w:val="00073690"/>
    <w:rsid w:val="00076925"/>
    <w:rsid w:val="00077974"/>
    <w:rsid w:val="00082F3D"/>
    <w:rsid w:val="000836E7"/>
    <w:rsid w:val="0008463D"/>
    <w:rsid w:val="00085F0F"/>
    <w:rsid w:val="0009082D"/>
    <w:rsid w:val="00097516"/>
    <w:rsid w:val="000A0790"/>
    <w:rsid w:val="000A3DCB"/>
    <w:rsid w:val="000A73D4"/>
    <w:rsid w:val="000B3396"/>
    <w:rsid w:val="000B4710"/>
    <w:rsid w:val="000B4E38"/>
    <w:rsid w:val="000B4E97"/>
    <w:rsid w:val="000B4F4B"/>
    <w:rsid w:val="000B5B71"/>
    <w:rsid w:val="000C039D"/>
    <w:rsid w:val="000C2686"/>
    <w:rsid w:val="000C27CC"/>
    <w:rsid w:val="000C2ABD"/>
    <w:rsid w:val="000C37F8"/>
    <w:rsid w:val="000C3DA6"/>
    <w:rsid w:val="000C4541"/>
    <w:rsid w:val="000C4C6B"/>
    <w:rsid w:val="000C5B4B"/>
    <w:rsid w:val="000D1B2F"/>
    <w:rsid w:val="000D253E"/>
    <w:rsid w:val="000D32D3"/>
    <w:rsid w:val="000D3E62"/>
    <w:rsid w:val="000D4A04"/>
    <w:rsid w:val="000D4C6D"/>
    <w:rsid w:val="000D76C4"/>
    <w:rsid w:val="000E0099"/>
    <w:rsid w:val="000E084F"/>
    <w:rsid w:val="000E6533"/>
    <w:rsid w:val="000F0532"/>
    <w:rsid w:val="000F0EC9"/>
    <w:rsid w:val="000F21D0"/>
    <w:rsid w:val="000F2806"/>
    <w:rsid w:val="000F483A"/>
    <w:rsid w:val="0010079A"/>
    <w:rsid w:val="00103508"/>
    <w:rsid w:val="00104C96"/>
    <w:rsid w:val="00104C9B"/>
    <w:rsid w:val="00105863"/>
    <w:rsid w:val="00106F06"/>
    <w:rsid w:val="00113A18"/>
    <w:rsid w:val="00115165"/>
    <w:rsid w:val="00115C6D"/>
    <w:rsid w:val="0011667B"/>
    <w:rsid w:val="00121B6A"/>
    <w:rsid w:val="00122239"/>
    <w:rsid w:val="001246EC"/>
    <w:rsid w:val="00126F34"/>
    <w:rsid w:val="00130635"/>
    <w:rsid w:val="00131BB6"/>
    <w:rsid w:val="00132265"/>
    <w:rsid w:val="001322DD"/>
    <w:rsid w:val="00133699"/>
    <w:rsid w:val="00135CBB"/>
    <w:rsid w:val="0013782A"/>
    <w:rsid w:val="00141D7A"/>
    <w:rsid w:val="001451B1"/>
    <w:rsid w:val="001460AC"/>
    <w:rsid w:val="00153B7E"/>
    <w:rsid w:val="001604AB"/>
    <w:rsid w:val="00163F53"/>
    <w:rsid w:val="001650E1"/>
    <w:rsid w:val="001658A3"/>
    <w:rsid w:val="0016790D"/>
    <w:rsid w:val="00170241"/>
    <w:rsid w:val="00170443"/>
    <w:rsid w:val="00174131"/>
    <w:rsid w:val="00182801"/>
    <w:rsid w:val="0018342B"/>
    <w:rsid w:val="00183F6E"/>
    <w:rsid w:val="0018516C"/>
    <w:rsid w:val="001904A3"/>
    <w:rsid w:val="0019274F"/>
    <w:rsid w:val="00193C1C"/>
    <w:rsid w:val="00193E0E"/>
    <w:rsid w:val="00194845"/>
    <w:rsid w:val="00195078"/>
    <w:rsid w:val="001A2D96"/>
    <w:rsid w:val="001A31C7"/>
    <w:rsid w:val="001A716F"/>
    <w:rsid w:val="001B0815"/>
    <w:rsid w:val="001B4060"/>
    <w:rsid w:val="001B42AB"/>
    <w:rsid w:val="001B5D1B"/>
    <w:rsid w:val="001C019A"/>
    <w:rsid w:val="001C3B81"/>
    <w:rsid w:val="001C6777"/>
    <w:rsid w:val="001D01BB"/>
    <w:rsid w:val="001D67CD"/>
    <w:rsid w:val="001F0E31"/>
    <w:rsid w:val="001F364F"/>
    <w:rsid w:val="001F525A"/>
    <w:rsid w:val="001F72B4"/>
    <w:rsid w:val="0020006F"/>
    <w:rsid w:val="0020282A"/>
    <w:rsid w:val="002029C5"/>
    <w:rsid w:val="00203DFB"/>
    <w:rsid w:val="00206A6D"/>
    <w:rsid w:val="00213163"/>
    <w:rsid w:val="002133C0"/>
    <w:rsid w:val="002133EA"/>
    <w:rsid w:val="00213995"/>
    <w:rsid w:val="00214509"/>
    <w:rsid w:val="00215D97"/>
    <w:rsid w:val="00216547"/>
    <w:rsid w:val="00216B2F"/>
    <w:rsid w:val="00217F47"/>
    <w:rsid w:val="00223F19"/>
    <w:rsid w:val="00226AC7"/>
    <w:rsid w:val="0023028D"/>
    <w:rsid w:val="00232F14"/>
    <w:rsid w:val="002343CA"/>
    <w:rsid w:val="00235F87"/>
    <w:rsid w:val="002407F8"/>
    <w:rsid w:val="00240A91"/>
    <w:rsid w:val="00243EDD"/>
    <w:rsid w:val="002442FC"/>
    <w:rsid w:val="002445CA"/>
    <w:rsid w:val="0024517D"/>
    <w:rsid w:val="0024694E"/>
    <w:rsid w:val="00250C79"/>
    <w:rsid w:val="002516A7"/>
    <w:rsid w:val="00252A97"/>
    <w:rsid w:val="002540AF"/>
    <w:rsid w:val="00257392"/>
    <w:rsid w:val="00257D48"/>
    <w:rsid w:val="00261C03"/>
    <w:rsid w:val="00262CFD"/>
    <w:rsid w:val="00262E36"/>
    <w:rsid w:val="002633F6"/>
    <w:rsid w:val="002646A4"/>
    <w:rsid w:val="00264995"/>
    <w:rsid w:val="00264F9D"/>
    <w:rsid w:val="00265DB7"/>
    <w:rsid w:val="00266FD8"/>
    <w:rsid w:val="00276940"/>
    <w:rsid w:val="00284A09"/>
    <w:rsid w:val="00284D3A"/>
    <w:rsid w:val="002878F4"/>
    <w:rsid w:val="0029274C"/>
    <w:rsid w:val="00297C10"/>
    <w:rsid w:val="002A3B00"/>
    <w:rsid w:val="002B0ACE"/>
    <w:rsid w:val="002B11B5"/>
    <w:rsid w:val="002B28AF"/>
    <w:rsid w:val="002B42FC"/>
    <w:rsid w:val="002B4577"/>
    <w:rsid w:val="002B691E"/>
    <w:rsid w:val="002C0FBC"/>
    <w:rsid w:val="002C11D0"/>
    <w:rsid w:val="002D0449"/>
    <w:rsid w:val="002D1797"/>
    <w:rsid w:val="002D7A89"/>
    <w:rsid w:val="002E11E6"/>
    <w:rsid w:val="002E2C66"/>
    <w:rsid w:val="002E513B"/>
    <w:rsid w:val="002F034B"/>
    <w:rsid w:val="002F1DC0"/>
    <w:rsid w:val="002F2A41"/>
    <w:rsid w:val="002F6C04"/>
    <w:rsid w:val="003008CA"/>
    <w:rsid w:val="0030393A"/>
    <w:rsid w:val="00303DA2"/>
    <w:rsid w:val="003050FB"/>
    <w:rsid w:val="0030770B"/>
    <w:rsid w:val="003079B2"/>
    <w:rsid w:val="00310D4A"/>
    <w:rsid w:val="003119A5"/>
    <w:rsid w:val="003129C6"/>
    <w:rsid w:val="00312BC9"/>
    <w:rsid w:val="00315271"/>
    <w:rsid w:val="00315EBE"/>
    <w:rsid w:val="00320705"/>
    <w:rsid w:val="00325231"/>
    <w:rsid w:val="0032774B"/>
    <w:rsid w:val="003364E0"/>
    <w:rsid w:val="00342C1C"/>
    <w:rsid w:val="003461D8"/>
    <w:rsid w:val="00346632"/>
    <w:rsid w:val="00346DD3"/>
    <w:rsid w:val="0034788B"/>
    <w:rsid w:val="0034798D"/>
    <w:rsid w:val="003510BE"/>
    <w:rsid w:val="00355F98"/>
    <w:rsid w:val="003575CE"/>
    <w:rsid w:val="0036087E"/>
    <w:rsid w:val="00363DD5"/>
    <w:rsid w:val="00365B5D"/>
    <w:rsid w:val="003733C4"/>
    <w:rsid w:val="00373F83"/>
    <w:rsid w:val="00375027"/>
    <w:rsid w:val="00380AB3"/>
    <w:rsid w:val="003812DE"/>
    <w:rsid w:val="00381608"/>
    <w:rsid w:val="00381EF3"/>
    <w:rsid w:val="00382811"/>
    <w:rsid w:val="00385515"/>
    <w:rsid w:val="00385FE4"/>
    <w:rsid w:val="00386CE9"/>
    <w:rsid w:val="003875B6"/>
    <w:rsid w:val="003877EE"/>
    <w:rsid w:val="00391764"/>
    <w:rsid w:val="00392311"/>
    <w:rsid w:val="0039452C"/>
    <w:rsid w:val="00394B88"/>
    <w:rsid w:val="003A0AC2"/>
    <w:rsid w:val="003A0B72"/>
    <w:rsid w:val="003A22A3"/>
    <w:rsid w:val="003A2B3F"/>
    <w:rsid w:val="003A349F"/>
    <w:rsid w:val="003A4D94"/>
    <w:rsid w:val="003A67C6"/>
    <w:rsid w:val="003B08F6"/>
    <w:rsid w:val="003B2933"/>
    <w:rsid w:val="003B30B5"/>
    <w:rsid w:val="003B41E0"/>
    <w:rsid w:val="003B471B"/>
    <w:rsid w:val="003C025A"/>
    <w:rsid w:val="003C0EE7"/>
    <w:rsid w:val="003C1DDC"/>
    <w:rsid w:val="003C78EB"/>
    <w:rsid w:val="003C7E7C"/>
    <w:rsid w:val="003E37C1"/>
    <w:rsid w:val="003E4EBF"/>
    <w:rsid w:val="003E5B49"/>
    <w:rsid w:val="003E75A1"/>
    <w:rsid w:val="003F0201"/>
    <w:rsid w:val="003F05CF"/>
    <w:rsid w:val="003F15E6"/>
    <w:rsid w:val="003F4829"/>
    <w:rsid w:val="00402655"/>
    <w:rsid w:val="00413E45"/>
    <w:rsid w:val="00415FAB"/>
    <w:rsid w:val="00423BF4"/>
    <w:rsid w:val="00431A43"/>
    <w:rsid w:val="00431CD5"/>
    <w:rsid w:val="004329AE"/>
    <w:rsid w:val="0043679E"/>
    <w:rsid w:val="004431AF"/>
    <w:rsid w:val="0044466D"/>
    <w:rsid w:val="00450DD1"/>
    <w:rsid w:val="00457406"/>
    <w:rsid w:val="00457993"/>
    <w:rsid w:val="004627BF"/>
    <w:rsid w:val="00462F81"/>
    <w:rsid w:val="00464DCD"/>
    <w:rsid w:val="00466E96"/>
    <w:rsid w:val="00467A0E"/>
    <w:rsid w:val="004737E3"/>
    <w:rsid w:val="00473BA1"/>
    <w:rsid w:val="004757E0"/>
    <w:rsid w:val="00476F41"/>
    <w:rsid w:val="00477F4E"/>
    <w:rsid w:val="004817E0"/>
    <w:rsid w:val="004911F5"/>
    <w:rsid w:val="00494278"/>
    <w:rsid w:val="004A0F55"/>
    <w:rsid w:val="004A11C5"/>
    <w:rsid w:val="004A19F3"/>
    <w:rsid w:val="004A1EC9"/>
    <w:rsid w:val="004A2AD4"/>
    <w:rsid w:val="004A2C7A"/>
    <w:rsid w:val="004A2F16"/>
    <w:rsid w:val="004A3BBE"/>
    <w:rsid w:val="004A4D12"/>
    <w:rsid w:val="004A527E"/>
    <w:rsid w:val="004A66DE"/>
    <w:rsid w:val="004A703A"/>
    <w:rsid w:val="004A7093"/>
    <w:rsid w:val="004B68A2"/>
    <w:rsid w:val="004C0CBC"/>
    <w:rsid w:val="004C30C4"/>
    <w:rsid w:val="004C3BA2"/>
    <w:rsid w:val="004C45E1"/>
    <w:rsid w:val="004D1580"/>
    <w:rsid w:val="004D273E"/>
    <w:rsid w:val="004D3F59"/>
    <w:rsid w:val="004D53AC"/>
    <w:rsid w:val="004E29F8"/>
    <w:rsid w:val="004F0923"/>
    <w:rsid w:val="004F122D"/>
    <w:rsid w:val="004F3E8C"/>
    <w:rsid w:val="004F5CB0"/>
    <w:rsid w:val="004F6649"/>
    <w:rsid w:val="004F71C7"/>
    <w:rsid w:val="00502D16"/>
    <w:rsid w:val="005043C6"/>
    <w:rsid w:val="005060E3"/>
    <w:rsid w:val="00507008"/>
    <w:rsid w:val="00507AE5"/>
    <w:rsid w:val="00510BD5"/>
    <w:rsid w:val="00512AA5"/>
    <w:rsid w:val="00513BE1"/>
    <w:rsid w:val="00514652"/>
    <w:rsid w:val="005154A3"/>
    <w:rsid w:val="005171D5"/>
    <w:rsid w:val="00517C49"/>
    <w:rsid w:val="00520139"/>
    <w:rsid w:val="00520A30"/>
    <w:rsid w:val="005213C2"/>
    <w:rsid w:val="00522F9F"/>
    <w:rsid w:val="0052578C"/>
    <w:rsid w:val="00527DFF"/>
    <w:rsid w:val="005306FB"/>
    <w:rsid w:val="00535C1B"/>
    <w:rsid w:val="005424D8"/>
    <w:rsid w:val="00542715"/>
    <w:rsid w:val="00552D18"/>
    <w:rsid w:val="00554471"/>
    <w:rsid w:val="00561787"/>
    <w:rsid w:val="00562ABD"/>
    <w:rsid w:val="00563389"/>
    <w:rsid w:val="00573950"/>
    <w:rsid w:val="00574696"/>
    <w:rsid w:val="00575180"/>
    <w:rsid w:val="005762D2"/>
    <w:rsid w:val="00577C66"/>
    <w:rsid w:val="0058231F"/>
    <w:rsid w:val="005837E3"/>
    <w:rsid w:val="00585E95"/>
    <w:rsid w:val="00590C36"/>
    <w:rsid w:val="00593205"/>
    <w:rsid w:val="00593735"/>
    <w:rsid w:val="00594095"/>
    <w:rsid w:val="00594474"/>
    <w:rsid w:val="005A1381"/>
    <w:rsid w:val="005A1B3F"/>
    <w:rsid w:val="005A1FDC"/>
    <w:rsid w:val="005A7F03"/>
    <w:rsid w:val="005B6ECC"/>
    <w:rsid w:val="005B70E3"/>
    <w:rsid w:val="005B7ADB"/>
    <w:rsid w:val="005C2306"/>
    <w:rsid w:val="005C2B6C"/>
    <w:rsid w:val="005C3603"/>
    <w:rsid w:val="005C5EED"/>
    <w:rsid w:val="005D04A2"/>
    <w:rsid w:val="005D0E65"/>
    <w:rsid w:val="005D1644"/>
    <w:rsid w:val="005D1C40"/>
    <w:rsid w:val="005D256E"/>
    <w:rsid w:val="005D5C1D"/>
    <w:rsid w:val="005D74A7"/>
    <w:rsid w:val="005E0885"/>
    <w:rsid w:val="005E18C6"/>
    <w:rsid w:val="005E2459"/>
    <w:rsid w:val="005E655D"/>
    <w:rsid w:val="005F1FF4"/>
    <w:rsid w:val="005F2CB7"/>
    <w:rsid w:val="005F315A"/>
    <w:rsid w:val="005F4D93"/>
    <w:rsid w:val="005F5875"/>
    <w:rsid w:val="005F6BD5"/>
    <w:rsid w:val="0060059C"/>
    <w:rsid w:val="00600761"/>
    <w:rsid w:val="00604FC9"/>
    <w:rsid w:val="00611ED2"/>
    <w:rsid w:val="006144AF"/>
    <w:rsid w:val="00614818"/>
    <w:rsid w:val="00617236"/>
    <w:rsid w:val="0061799E"/>
    <w:rsid w:val="00617F5C"/>
    <w:rsid w:val="00621493"/>
    <w:rsid w:val="00623513"/>
    <w:rsid w:val="0062494B"/>
    <w:rsid w:val="0063104A"/>
    <w:rsid w:val="006351B6"/>
    <w:rsid w:val="006374BA"/>
    <w:rsid w:val="0064368F"/>
    <w:rsid w:val="0064448D"/>
    <w:rsid w:val="00645731"/>
    <w:rsid w:val="00646B9F"/>
    <w:rsid w:val="00652778"/>
    <w:rsid w:val="006603B4"/>
    <w:rsid w:val="00660818"/>
    <w:rsid w:val="006615E0"/>
    <w:rsid w:val="00662648"/>
    <w:rsid w:val="0066613F"/>
    <w:rsid w:val="00666888"/>
    <w:rsid w:val="0066774B"/>
    <w:rsid w:val="00667D07"/>
    <w:rsid w:val="00671608"/>
    <w:rsid w:val="00672A47"/>
    <w:rsid w:val="00673274"/>
    <w:rsid w:val="006771FA"/>
    <w:rsid w:val="00677CBA"/>
    <w:rsid w:val="00680E6A"/>
    <w:rsid w:val="00681C2C"/>
    <w:rsid w:val="00682B6B"/>
    <w:rsid w:val="00684654"/>
    <w:rsid w:val="00686241"/>
    <w:rsid w:val="00686CE1"/>
    <w:rsid w:val="00690349"/>
    <w:rsid w:val="0069090D"/>
    <w:rsid w:val="0069252B"/>
    <w:rsid w:val="006949FB"/>
    <w:rsid w:val="00694B60"/>
    <w:rsid w:val="00696936"/>
    <w:rsid w:val="006A0B35"/>
    <w:rsid w:val="006A2F6A"/>
    <w:rsid w:val="006A64ED"/>
    <w:rsid w:val="006B017A"/>
    <w:rsid w:val="006B1AA0"/>
    <w:rsid w:val="006B2018"/>
    <w:rsid w:val="006B4381"/>
    <w:rsid w:val="006B46C0"/>
    <w:rsid w:val="006C0C8C"/>
    <w:rsid w:val="006C1421"/>
    <w:rsid w:val="006C1A05"/>
    <w:rsid w:val="006C6FDD"/>
    <w:rsid w:val="006D2875"/>
    <w:rsid w:val="006D330A"/>
    <w:rsid w:val="006D3E2A"/>
    <w:rsid w:val="006D4AF5"/>
    <w:rsid w:val="006E35D6"/>
    <w:rsid w:val="006E365D"/>
    <w:rsid w:val="006E592A"/>
    <w:rsid w:val="006E5DE0"/>
    <w:rsid w:val="006E6580"/>
    <w:rsid w:val="006F3CDE"/>
    <w:rsid w:val="006F6D67"/>
    <w:rsid w:val="006F75DD"/>
    <w:rsid w:val="006F76B2"/>
    <w:rsid w:val="007021DD"/>
    <w:rsid w:val="00705864"/>
    <w:rsid w:val="00707696"/>
    <w:rsid w:val="007101BE"/>
    <w:rsid w:val="007104BD"/>
    <w:rsid w:val="007108CD"/>
    <w:rsid w:val="00720A3C"/>
    <w:rsid w:val="00724370"/>
    <w:rsid w:val="00731CB6"/>
    <w:rsid w:val="0073622A"/>
    <w:rsid w:val="0073776F"/>
    <w:rsid w:val="00737973"/>
    <w:rsid w:val="00740192"/>
    <w:rsid w:val="00740278"/>
    <w:rsid w:val="00740FEC"/>
    <w:rsid w:val="0074294D"/>
    <w:rsid w:val="00747234"/>
    <w:rsid w:val="00753351"/>
    <w:rsid w:val="0075358A"/>
    <w:rsid w:val="00753A25"/>
    <w:rsid w:val="00757691"/>
    <w:rsid w:val="00757AC4"/>
    <w:rsid w:val="00760DB7"/>
    <w:rsid w:val="0076428E"/>
    <w:rsid w:val="00765BA6"/>
    <w:rsid w:val="00773D5D"/>
    <w:rsid w:val="00774046"/>
    <w:rsid w:val="007754B9"/>
    <w:rsid w:val="0077552A"/>
    <w:rsid w:val="00775626"/>
    <w:rsid w:val="007765AE"/>
    <w:rsid w:val="00777D26"/>
    <w:rsid w:val="00780FFE"/>
    <w:rsid w:val="00781E4F"/>
    <w:rsid w:val="00784E89"/>
    <w:rsid w:val="00790936"/>
    <w:rsid w:val="007930FF"/>
    <w:rsid w:val="00793671"/>
    <w:rsid w:val="007941FA"/>
    <w:rsid w:val="007948BC"/>
    <w:rsid w:val="00795B3E"/>
    <w:rsid w:val="00797B4C"/>
    <w:rsid w:val="00797FBD"/>
    <w:rsid w:val="007A489E"/>
    <w:rsid w:val="007A4C78"/>
    <w:rsid w:val="007A666B"/>
    <w:rsid w:val="007B37C1"/>
    <w:rsid w:val="007B5905"/>
    <w:rsid w:val="007B7C92"/>
    <w:rsid w:val="007C1E6F"/>
    <w:rsid w:val="007C2662"/>
    <w:rsid w:val="007D0B66"/>
    <w:rsid w:val="007D48F5"/>
    <w:rsid w:val="007D4CF4"/>
    <w:rsid w:val="007D4D8A"/>
    <w:rsid w:val="007D541B"/>
    <w:rsid w:val="007D69CE"/>
    <w:rsid w:val="007D6F34"/>
    <w:rsid w:val="007E0126"/>
    <w:rsid w:val="007E205D"/>
    <w:rsid w:val="007E3DD1"/>
    <w:rsid w:val="007E6FD8"/>
    <w:rsid w:val="007F1EA7"/>
    <w:rsid w:val="007F39C9"/>
    <w:rsid w:val="007F48A6"/>
    <w:rsid w:val="008010D0"/>
    <w:rsid w:val="00801F7B"/>
    <w:rsid w:val="0080301E"/>
    <w:rsid w:val="008032A2"/>
    <w:rsid w:val="0080697D"/>
    <w:rsid w:val="00810F50"/>
    <w:rsid w:val="0081294A"/>
    <w:rsid w:val="00815A52"/>
    <w:rsid w:val="0081673C"/>
    <w:rsid w:val="0081713D"/>
    <w:rsid w:val="00821802"/>
    <w:rsid w:val="0082276A"/>
    <w:rsid w:val="0082494E"/>
    <w:rsid w:val="00826026"/>
    <w:rsid w:val="00833031"/>
    <w:rsid w:val="008333BF"/>
    <w:rsid w:val="00834937"/>
    <w:rsid w:val="00840B4F"/>
    <w:rsid w:val="008411AE"/>
    <w:rsid w:val="0084545A"/>
    <w:rsid w:val="00850E75"/>
    <w:rsid w:val="00855ABE"/>
    <w:rsid w:val="00864134"/>
    <w:rsid w:val="008705F4"/>
    <w:rsid w:val="00877398"/>
    <w:rsid w:val="00877F25"/>
    <w:rsid w:val="00880FC3"/>
    <w:rsid w:val="008816AE"/>
    <w:rsid w:val="008817C9"/>
    <w:rsid w:val="00883021"/>
    <w:rsid w:val="00890860"/>
    <w:rsid w:val="008913FD"/>
    <w:rsid w:val="00891426"/>
    <w:rsid w:val="00893E31"/>
    <w:rsid w:val="00897442"/>
    <w:rsid w:val="008974D1"/>
    <w:rsid w:val="008A5BC5"/>
    <w:rsid w:val="008A5D3C"/>
    <w:rsid w:val="008A79AA"/>
    <w:rsid w:val="008B0AEB"/>
    <w:rsid w:val="008B1526"/>
    <w:rsid w:val="008B1EE5"/>
    <w:rsid w:val="008B3AF0"/>
    <w:rsid w:val="008C1199"/>
    <w:rsid w:val="008C12D9"/>
    <w:rsid w:val="008C3932"/>
    <w:rsid w:val="008C7812"/>
    <w:rsid w:val="008D0342"/>
    <w:rsid w:val="008D1B51"/>
    <w:rsid w:val="008D71E9"/>
    <w:rsid w:val="008E27B7"/>
    <w:rsid w:val="008E3124"/>
    <w:rsid w:val="008E34DB"/>
    <w:rsid w:val="008E41A6"/>
    <w:rsid w:val="008E4A37"/>
    <w:rsid w:val="008E5DEB"/>
    <w:rsid w:val="008E67FA"/>
    <w:rsid w:val="008E6D98"/>
    <w:rsid w:val="008E7451"/>
    <w:rsid w:val="008E7913"/>
    <w:rsid w:val="008F24C7"/>
    <w:rsid w:val="008F404E"/>
    <w:rsid w:val="00902DFC"/>
    <w:rsid w:val="009074F9"/>
    <w:rsid w:val="009109C4"/>
    <w:rsid w:val="00913606"/>
    <w:rsid w:val="00917E22"/>
    <w:rsid w:val="0092142A"/>
    <w:rsid w:val="009245B2"/>
    <w:rsid w:val="00924DDD"/>
    <w:rsid w:val="00927AF3"/>
    <w:rsid w:val="00933409"/>
    <w:rsid w:val="009334A5"/>
    <w:rsid w:val="00933E46"/>
    <w:rsid w:val="009373E0"/>
    <w:rsid w:val="009400E0"/>
    <w:rsid w:val="00945EEE"/>
    <w:rsid w:val="00947801"/>
    <w:rsid w:val="00950B6C"/>
    <w:rsid w:val="00950CE7"/>
    <w:rsid w:val="00950EE6"/>
    <w:rsid w:val="0095383D"/>
    <w:rsid w:val="00955759"/>
    <w:rsid w:val="00955870"/>
    <w:rsid w:val="00957959"/>
    <w:rsid w:val="00961CB5"/>
    <w:rsid w:val="009622A5"/>
    <w:rsid w:val="009638EC"/>
    <w:rsid w:val="00963AD0"/>
    <w:rsid w:val="00964D3E"/>
    <w:rsid w:val="0096554A"/>
    <w:rsid w:val="009674BE"/>
    <w:rsid w:val="00967A48"/>
    <w:rsid w:val="009717B7"/>
    <w:rsid w:val="00971E8A"/>
    <w:rsid w:val="00983EA9"/>
    <w:rsid w:val="00985E5C"/>
    <w:rsid w:val="0099081B"/>
    <w:rsid w:val="00990A30"/>
    <w:rsid w:val="009933C9"/>
    <w:rsid w:val="009937C7"/>
    <w:rsid w:val="0099645E"/>
    <w:rsid w:val="00996F75"/>
    <w:rsid w:val="009A0253"/>
    <w:rsid w:val="009A0775"/>
    <w:rsid w:val="009A0F90"/>
    <w:rsid w:val="009A1180"/>
    <w:rsid w:val="009A5081"/>
    <w:rsid w:val="009A6F8D"/>
    <w:rsid w:val="009A7199"/>
    <w:rsid w:val="009B0571"/>
    <w:rsid w:val="009B2A41"/>
    <w:rsid w:val="009B2D25"/>
    <w:rsid w:val="009B3D58"/>
    <w:rsid w:val="009C038B"/>
    <w:rsid w:val="009C2007"/>
    <w:rsid w:val="009C2AF7"/>
    <w:rsid w:val="009C3F33"/>
    <w:rsid w:val="009C51EC"/>
    <w:rsid w:val="009C54DB"/>
    <w:rsid w:val="009C5E43"/>
    <w:rsid w:val="009C76AA"/>
    <w:rsid w:val="009D7351"/>
    <w:rsid w:val="009E3171"/>
    <w:rsid w:val="009E55D1"/>
    <w:rsid w:val="009F2138"/>
    <w:rsid w:val="009F7C96"/>
    <w:rsid w:val="00A00508"/>
    <w:rsid w:val="00A02045"/>
    <w:rsid w:val="00A02B98"/>
    <w:rsid w:val="00A02C02"/>
    <w:rsid w:val="00A03B66"/>
    <w:rsid w:val="00A0619A"/>
    <w:rsid w:val="00A0645D"/>
    <w:rsid w:val="00A135C3"/>
    <w:rsid w:val="00A15282"/>
    <w:rsid w:val="00A17829"/>
    <w:rsid w:val="00A20675"/>
    <w:rsid w:val="00A2118E"/>
    <w:rsid w:val="00A217D1"/>
    <w:rsid w:val="00A235C6"/>
    <w:rsid w:val="00A31354"/>
    <w:rsid w:val="00A4154B"/>
    <w:rsid w:val="00A41BB1"/>
    <w:rsid w:val="00A42527"/>
    <w:rsid w:val="00A4788D"/>
    <w:rsid w:val="00A509BA"/>
    <w:rsid w:val="00A51BE2"/>
    <w:rsid w:val="00A562A9"/>
    <w:rsid w:val="00A573F3"/>
    <w:rsid w:val="00A6426D"/>
    <w:rsid w:val="00A725CE"/>
    <w:rsid w:val="00A7318E"/>
    <w:rsid w:val="00A74467"/>
    <w:rsid w:val="00A8639F"/>
    <w:rsid w:val="00A9006B"/>
    <w:rsid w:val="00A90F2A"/>
    <w:rsid w:val="00A91948"/>
    <w:rsid w:val="00A926F2"/>
    <w:rsid w:val="00A92A99"/>
    <w:rsid w:val="00A97665"/>
    <w:rsid w:val="00AA09F1"/>
    <w:rsid w:val="00AB0901"/>
    <w:rsid w:val="00AB0B57"/>
    <w:rsid w:val="00AB1913"/>
    <w:rsid w:val="00AB1B99"/>
    <w:rsid w:val="00AB2D44"/>
    <w:rsid w:val="00AB7F9D"/>
    <w:rsid w:val="00AC1E4A"/>
    <w:rsid w:val="00AC5ADF"/>
    <w:rsid w:val="00AC655F"/>
    <w:rsid w:val="00AC7008"/>
    <w:rsid w:val="00AD291D"/>
    <w:rsid w:val="00AE1DE6"/>
    <w:rsid w:val="00AE5DEC"/>
    <w:rsid w:val="00AE61B1"/>
    <w:rsid w:val="00AE732B"/>
    <w:rsid w:val="00AF0F35"/>
    <w:rsid w:val="00AF13E0"/>
    <w:rsid w:val="00AF200A"/>
    <w:rsid w:val="00AF5C41"/>
    <w:rsid w:val="00AF6469"/>
    <w:rsid w:val="00AF7683"/>
    <w:rsid w:val="00B03EA6"/>
    <w:rsid w:val="00B073C5"/>
    <w:rsid w:val="00B074E2"/>
    <w:rsid w:val="00B1107F"/>
    <w:rsid w:val="00B117E1"/>
    <w:rsid w:val="00B12B52"/>
    <w:rsid w:val="00B1314C"/>
    <w:rsid w:val="00B132C4"/>
    <w:rsid w:val="00B1555B"/>
    <w:rsid w:val="00B226C7"/>
    <w:rsid w:val="00B22CA4"/>
    <w:rsid w:val="00B2333D"/>
    <w:rsid w:val="00B23CD5"/>
    <w:rsid w:val="00B307D7"/>
    <w:rsid w:val="00B339C1"/>
    <w:rsid w:val="00B355AF"/>
    <w:rsid w:val="00B35D39"/>
    <w:rsid w:val="00B35F4B"/>
    <w:rsid w:val="00B375C1"/>
    <w:rsid w:val="00B37E7F"/>
    <w:rsid w:val="00B40BB0"/>
    <w:rsid w:val="00B4393E"/>
    <w:rsid w:val="00B442C4"/>
    <w:rsid w:val="00B455FE"/>
    <w:rsid w:val="00B45C51"/>
    <w:rsid w:val="00B500BA"/>
    <w:rsid w:val="00B50209"/>
    <w:rsid w:val="00B51523"/>
    <w:rsid w:val="00B52DD9"/>
    <w:rsid w:val="00B72BA9"/>
    <w:rsid w:val="00B763D4"/>
    <w:rsid w:val="00B842F3"/>
    <w:rsid w:val="00B8623B"/>
    <w:rsid w:val="00B90475"/>
    <w:rsid w:val="00B90ACF"/>
    <w:rsid w:val="00B931AF"/>
    <w:rsid w:val="00B93466"/>
    <w:rsid w:val="00B969EC"/>
    <w:rsid w:val="00B96FD8"/>
    <w:rsid w:val="00BA1433"/>
    <w:rsid w:val="00BA3B73"/>
    <w:rsid w:val="00BA6ACC"/>
    <w:rsid w:val="00BB635E"/>
    <w:rsid w:val="00BB6CF2"/>
    <w:rsid w:val="00BC21BF"/>
    <w:rsid w:val="00BC67A8"/>
    <w:rsid w:val="00BD68DB"/>
    <w:rsid w:val="00BD776F"/>
    <w:rsid w:val="00BE1AE6"/>
    <w:rsid w:val="00BE252E"/>
    <w:rsid w:val="00BE3A4C"/>
    <w:rsid w:val="00BE51F2"/>
    <w:rsid w:val="00BE68E9"/>
    <w:rsid w:val="00BF0E1C"/>
    <w:rsid w:val="00BF1464"/>
    <w:rsid w:val="00BF2427"/>
    <w:rsid w:val="00BF252A"/>
    <w:rsid w:val="00BF48A8"/>
    <w:rsid w:val="00C02C79"/>
    <w:rsid w:val="00C05532"/>
    <w:rsid w:val="00C07C6E"/>
    <w:rsid w:val="00C07EF1"/>
    <w:rsid w:val="00C11C61"/>
    <w:rsid w:val="00C13F69"/>
    <w:rsid w:val="00C178F2"/>
    <w:rsid w:val="00C223DB"/>
    <w:rsid w:val="00C23821"/>
    <w:rsid w:val="00C246BB"/>
    <w:rsid w:val="00C24E91"/>
    <w:rsid w:val="00C2561C"/>
    <w:rsid w:val="00C30DA8"/>
    <w:rsid w:val="00C3156D"/>
    <w:rsid w:val="00C366F6"/>
    <w:rsid w:val="00C367DB"/>
    <w:rsid w:val="00C368D9"/>
    <w:rsid w:val="00C36F76"/>
    <w:rsid w:val="00C37825"/>
    <w:rsid w:val="00C408B9"/>
    <w:rsid w:val="00C434FC"/>
    <w:rsid w:val="00C51E18"/>
    <w:rsid w:val="00C54C30"/>
    <w:rsid w:val="00C55AAA"/>
    <w:rsid w:val="00C64624"/>
    <w:rsid w:val="00C655A9"/>
    <w:rsid w:val="00C66006"/>
    <w:rsid w:val="00C70C58"/>
    <w:rsid w:val="00C70CE2"/>
    <w:rsid w:val="00C732F3"/>
    <w:rsid w:val="00C73D1E"/>
    <w:rsid w:val="00C74BAF"/>
    <w:rsid w:val="00C76F8C"/>
    <w:rsid w:val="00C81805"/>
    <w:rsid w:val="00C82BB1"/>
    <w:rsid w:val="00C82BC9"/>
    <w:rsid w:val="00C8654D"/>
    <w:rsid w:val="00C86D91"/>
    <w:rsid w:val="00C87973"/>
    <w:rsid w:val="00C91126"/>
    <w:rsid w:val="00C94B57"/>
    <w:rsid w:val="00C9542B"/>
    <w:rsid w:val="00C964BC"/>
    <w:rsid w:val="00CA3BA6"/>
    <w:rsid w:val="00CB00C4"/>
    <w:rsid w:val="00CB42B6"/>
    <w:rsid w:val="00CB7629"/>
    <w:rsid w:val="00CC0060"/>
    <w:rsid w:val="00CC0D97"/>
    <w:rsid w:val="00CC17C0"/>
    <w:rsid w:val="00CC1CCF"/>
    <w:rsid w:val="00CC5B0E"/>
    <w:rsid w:val="00CC674E"/>
    <w:rsid w:val="00CC7537"/>
    <w:rsid w:val="00CD33F2"/>
    <w:rsid w:val="00CD5046"/>
    <w:rsid w:val="00CD5EDA"/>
    <w:rsid w:val="00CD62C3"/>
    <w:rsid w:val="00CE14B8"/>
    <w:rsid w:val="00CE2040"/>
    <w:rsid w:val="00CE4027"/>
    <w:rsid w:val="00CE477D"/>
    <w:rsid w:val="00CE5BCA"/>
    <w:rsid w:val="00CE6783"/>
    <w:rsid w:val="00CE6CCD"/>
    <w:rsid w:val="00CF108F"/>
    <w:rsid w:val="00CF2F18"/>
    <w:rsid w:val="00CF45FC"/>
    <w:rsid w:val="00CF75F4"/>
    <w:rsid w:val="00CF7C5F"/>
    <w:rsid w:val="00D03149"/>
    <w:rsid w:val="00D0396A"/>
    <w:rsid w:val="00D03AEB"/>
    <w:rsid w:val="00D10CF4"/>
    <w:rsid w:val="00D16435"/>
    <w:rsid w:val="00D168FF"/>
    <w:rsid w:val="00D178A3"/>
    <w:rsid w:val="00D20058"/>
    <w:rsid w:val="00D205ED"/>
    <w:rsid w:val="00D20628"/>
    <w:rsid w:val="00D20A16"/>
    <w:rsid w:val="00D2480F"/>
    <w:rsid w:val="00D24C46"/>
    <w:rsid w:val="00D276FE"/>
    <w:rsid w:val="00D34224"/>
    <w:rsid w:val="00D42B65"/>
    <w:rsid w:val="00D4597E"/>
    <w:rsid w:val="00D50170"/>
    <w:rsid w:val="00D50BE8"/>
    <w:rsid w:val="00D518FE"/>
    <w:rsid w:val="00D523B4"/>
    <w:rsid w:val="00D52A49"/>
    <w:rsid w:val="00D56676"/>
    <w:rsid w:val="00D603ED"/>
    <w:rsid w:val="00D60BCC"/>
    <w:rsid w:val="00D64BF0"/>
    <w:rsid w:val="00D70904"/>
    <w:rsid w:val="00D75AA1"/>
    <w:rsid w:val="00D76BA2"/>
    <w:rsid w:val="00D81E7E"/>
    <w:rsid w:val="00D822AC"/>
    <w:rsid w:val="00D82A19"/>
    <w:rsid w:val="00D83437"/>
    <w:rsid w:val="00D835C6"/>
    <w:rsid w:val="00D8416C"/>
    <w:rsid w:val="00D853F5"/>
    <w:rsid w:val="00D85702"/>
    <w:rsid w:val="00D85C3D"/>
    <w:rsid w:val="00D860D9"/>
    <w:rsid w:val="00D87662"/>
    <w:rsid w:val="00D92CFB"/>
    <w:rsid w:val="00D93C9C"/>
    <w:rsid w:val="00D95872"/>
    <w:rsid w:val="00D9799B"/>
    <w:rsid w:val="00DA0E7B"/>
    <w:rsid w:val="00DA4DFB"/>
    <w:rsid w:val="00DB0379"/>
    <w:rsid w:val="00DB055A"/>
    <w:rsid w:val="00DB0D91"/>
    <w:rsid w:val="00DB12FD"/>
    <w:rsid w:val="00DB3E48"/>
    <w:rsid w:val="00DB4924"/>
    <w:rsid w:val="00DC2029"/>
    <w:rsid w:val="00DC3098"/>
    <w:rsid w:val="00DC36EA"/>
    <w:rsid w:val="00DC4305"/>
    <w:rsid w:val="00DC52AC"/>
    <w:rsid w:val="00DC5F44"/>
    <w:rsid w:val="00DC7E8F"/>
    <w:rsid w:val="00DD4300"/>
    <w:rsid w:val="00DD4D03"/>
    <w:rsid w:val="00DD5F56"/>
    <w:rsid w:val="00DE5D92"/>
    <w:rsid w:val="00DF08EB"/>
    <w:rsid w:val="00DF3D25"/>
    <w:rsid w:val="00DF3E6F"/>
    <w:rsid w:val="00DF5230"/>
    <w:rsid w:val="00E01981"/>
    <w:rsid w:val="00E01E60"/>
    <w:rsid w:val="00E05393"/>
    <w:rsid w:val="00E06237"/>
    <w:rsid w:val="00E074A5"/>
    <w:rsid w:val="00E1155E"/>
    <w:rsid w:val="00E1255A"/>
    <w:rsid w:val="00E13DEF"/>
    <w:rsid w:val="00E15848"/>
    <w:rsid w:val="00E17BD9"/>
    <w:rsid w:val="00E2175C"/>
    <w:rsid w:val="00E233D5"/>
    <w:rsid w:val="00E27E3F"/>
    <w:rsid w:val="00E32030"/>
    <w:rsid w:val="00E321E1"/>
    <w:rsid w:val="00E32F0D"/>
    <w:rsid w:val="00E335E3"/>
    <w:rsid w:val="00E33E59"/>
    <w:rsid w:val="00E34267"/>
    <w:rsid w:val="00E348D8"/>
    <w:rsid w:val="00E351DE"/>
    <w:rsid w:val="00E4459C"/>
    <w:rsid w:val="00E51000"/>
    <w:rsid w:val="00E5131E"/>
    <w:rsid w:val="00E54948"/>
    <w:rsid w:val="00E6601F"/>
    <w:rsid w:val="00E66EEE"/>
    <w:rsid w:val="00E70034"/>
    <w:rsid w:val="00E73687"/>
    <w:rsid w:val="00E74F8F"/>
    <w:rsid w:val="00E779A3"/>
    <w:rsid w:val="00E8113B"/>
    <w:rsid w:val="00E83140"/>
    <w:rsid w:val="00E83F82"/>
    <w:rsid w:val="00E84956"/>
    <w:rsid w:val="00E851E4"/>
    <w:rsid w:val="00E92369"/>
    <w:rsid w:val="00E92CC3"/>
    <w:rsid w:val="00E97A8F"/>
    <w:rsid w:val="00EA0B84"/>
    <w:rsid w:val="00EA1E45"/>
    <w:rsid w:val="00EA2246"/>
    <w:rsid w:val="00EA23C9"/>
    <w:rsid w:val="00EA630F"/>
    <w:rsid w:val="00EB465E"/>
    <w:rsid w:val="00EC0A8F"/>
    <w:rsid w:val="00EC7CC7"/>
    <w:rsid w:val="00ED4157"/>
    <w:rsid w:val="00ED7A2C"/>
    <w:rsid w:val="00EE1400"/>
    <w:rsid w:val="00EE29B7"/>
    <w:rsid w:val="00EE2A9D"/>
    <w:rsid w:val="00EE2D66"/>
    <w:rsid w:val="00EE4BED"/>
    <w:rsid w:val="00EE55C5"/>
    <w:rsid w:val="00EF0F8D"/>
    <w:rsid w:val="00EF2276"/>
    <w:rsid w:val="00F00277"/>
    <w:rsid w:val="00F002AD"/>
    <w:rsid w:val="00F00989"/>
    <w:rsid w:val="00F0198F"/>
    <w:rsid w:val="00F06A15"/>
    <w:rsid w:val="00F12683"/>
    <w:rsid w:val="00F14DD8"/>
    <w:rsid w:val="00F16E7E"/>
    <w:rsid w:val="00F17972"/>
    <w:rsid w:val="00F207C1"/>
    <w:rsid w:val="00F22457"/>
    <w:rsid w:val="00F23816"/>
    <w:rsid w:val="00F2462E"/>
    <w:rsid w:val="00F25022"/>
    <w:rsid w:val="00F25739"/>
    <w:rsid w:val="00F27396"/>
    <w:rsid w:val="00F3009C"/>
    <w:rsid w:val="00F329B1"/>
    <w:rsid w:val="00F33CB2"/>
    <w:rsid w:val="00F34194"/>
    <w:rsid w:val="00F34726"/>
    <w:rsid w:val="00F374A6"/>
    <w:rsid w:val="00F41BE0"/>
    <w:rsid w:val="00F42C96"/>
    <w:rsid w:val="00F5293B"/>
    <w:rsid w:val="00F529C8"/>
    <w:rsid w:val="00F52B50"/>
    <w:rsid w:val="00F532DC"/>
    <w:rsid w:val="00F61859"/>
    <w:rsid w:val="00F63D76"/>
    <w:rsid w:val="00F64A68"/>
    <w:rsid w:val="00F72724"/>
    <w:rsid w:val="00F74324"/>
    <w:rsid w:val="00F76B55"/>
    <w:rsid w:val="00F830E0"/>
    <w:rsid w:val="00F8367F"/>
    <w:rsid w:val="00F86DB0"/>
    <w:rsid w:val="00F914DA"/>
    <w:rsid w:val="00F91AE5"/>
    <w:rsid w:val="00F92CF7"/>
    <w:rsid w:val="00F935CA"/>
    <w:rsid w:val="00F96208"/>
    <w:rsid w:val="00F97268"/>
    <w:rsid w:val="00FA1118"/>
    <w:rsid w:val="00FA223D"/>
    <w:rsid w:val="00FA2E38"/>
    <w:rsid w:val="00FA70D5"/>
    <w:rsid w:val="00FB2F8E"/>
    <w:rsid w:val="00FB617A"/>
    <w:rsid w:val="00FB6B08"/>
    <w:rsid w:val="00FC2835"/>
    <w:rsid w:val="00FC65BD"/>
    <w:rsid w:val="00FD04B1"/>
    <w:rsid w:val="00FD09AD"/>
    <w:rsid w:val="00FD57C1"/>
    <w:rsid w:val="00FE19AD"/>
    <w:rsid w:val="00FE2553"/>
    <w:rsid w:val="00FE3A8A"/>
    <w:rsid w:val="00FF1429"/>
    <w:rsid w:val="00FF2415"/>
    <w:rsid w:val="00FF424B"/>
    <w:rsid w:val="00FF599D"/>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BE8"/>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 w:type="paragraph" w:styleId="af2">
    <w:name w:val="List Paragraph"/>
    <w:basedOn w:val="a"/>
    <w:uiPriority w:val="34"/>
    <w:qFormat/>
    <w:rsid w:val="00DA4DFB"/>
    <w:pPr>
      <w:ind w:left="720"/>
      <w:contextualSpacing/>
    </w:p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
    <w:uiPriority w:val="99"/>
    <w:rsid w:val="00B72BA9"/>
    <w:pPr>
      <w:widowControl/>
      <w:tabs>
        <w:tab w:val="num" w:pos="360"/>
      </w:tabs>
      <w:autoSpaceDE/>
      <w:autoSpaceDN/>
      <w:adjustRightInd/>
      <w:spacing w:before="0" w:after="160" w:line="240" w:lineRule="exact"/>
    </w:pPr>
    <w:rPr>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BE8"/>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 w:type="paragraph" w:styleId="af2">
    <w:name w:val="List Paragraph"/>
    <w:basedOn w:val="a"/>
    <w:uiPriority w:val="34"/>
    <w:qFormat/>
    <w:rsid w:val="00DA4DFB"/>
    <w:pPr>
      <w:ind w:left="720"/>
      <w:contextualSpacing/>
    </w:p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
    <w:uiPriority w:val="99"/>
    <w:rsid w:val="00B72BA9"/>
    <w:pPr>
      <w:widowControl/>
      <w:tabs>
        <w:tab w:val="num" w:pos="360"/>
      </w:tabs>
      <w:autoSpaceDE/>
      <w:autoSpaceDN/>
      <w:adjustRightInd/>
      <w:spacing w:before="0" w:after="160" w:line="240" w:lineRule="exact"/>
    </w:pPr>
    <w:rPr>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633340248">
      <w:bodyDiv w:val="1"/>
      <w:marLeft w:val="0"/>
      <w:marRight w:val="0"/>
      <w:marTop w:val="0"/>
      <w:marBottom w:val="0"/>
      <w:divBdr>
        <w:top w:val="none" w:sz="0" w:space="0" w:color="auto"/>
        <w:left w:val="none" w:sz="0" w:space="0" w:color="auto"/>
        <w:bottom w:val="none" w:sz="0" w:space="0" w:color="auto"/>
        <w:right w:val="none" w:sz="0" w:space="0" w:color="auto"/>
      </w:divBdr>
    </w:div>
    <w:div w:id="742682410">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984747294">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56157607">
      <w:bodyDiv w:val="1"/>
      <w:marLeft w:val="0"/>
      <w:marRight w:val="0"/>
      <w:marTop w:val="0"/>
      <w:marBottom w:val="0"/>
      <w:divBdr>
        <w:top w:val="none" w:sz="0" w:space="0" w:color="auto"/>
        <w:left w:val="none" w:sz="0" w:space="0" w:color="auto"/>
        <w:bottom w:val="none" w:sz="0" w:space="0" w:color="auto"/>
        <w:right w:val="none" w:sz="0" w:space="0" w:color="auto"/>
      </w:divBdr>
    </w:div>
    <w:div w:id="1388721089">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 w:id="1848248835">
      <w:bodyDiv w:val="1"/>
      <w:marLeft w:val="0"/>
      <w:marRight w:val="0"/>
      <w:marTop w:val="0"/>
      <w:marBottom w:val="0"/>
      <w:divBdr>
        <w:top w:val="none" w:sz="0" w:space="0" w:color="auto"/>
        <w:left w:val="none" w:sz="0" w:space="0" w:color="auto"/>
        <w:bottom w:val="none" w:sz="0" w:space="0" w:color="auto"/>
        <w:right w:val="none" w:sz="0" w:space="0" w:color="auto"/>
      </w:divBdr>
    </w:div>
    <w:div w:id="198111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inter.ru" TargetMode="External"/><Relationship Id="rId5" Type="http://schemas.openxmlformats.org/officeDocument/2006/relationships/settings" Target="settings.xml"/><Relationship Id="rId10" Type="http://schemas.openxmlformats.org/officeDocument/2006/relationships/hyperlink" Target="http://www.e-disclosure.ru/portal/company.aspx?id=9038" TargetMode="External"/><Relationship Id="rId4" Type="http://schemas.microsoft.com/office/2007/relationships/stylesWithEffects" Target="stylesWithEffects.xml"/><Relationship Id="rId9" Type="http://schemas.openxmlformats.org/officeDocument/2006/relationships/hyperlink" Target="mailto:tzotova@rosin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DBF9-2B6C-42DD-A427-FA958F1A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44</Pages>
  <Words>21293</Words>
  <Characters>121375</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142384</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91</cp:revision>
  <cp:lastPrinted>2019-02-14T13:11:00Z</cp:lastPrinted>
  <dcterms:created xsi:type="dcterms:W3CDTF">2018-11-02T08:12:00Z</dcterms:created>
  <dcterms:modified xsi:type="dcterms:W3CDTF">2019-02-14T13:11:00Z</dcterms:modified>
</cp:coreProperties>
</file>